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03BF" w14:textId="77777777" w:rsidR="00615194" w:rsidRPr="009B5BA9" w:rsidRDefault="00615194">
      <w:pPr>
        <w:pStyle w:val="Title"/>
        <w:rPr>
          <w:rFonts w:asciiTheme="minorHAnsi" w:hAnsiTheme="minorHAnsi" w:cs="Calibri"/>
        </w:rPr>
      </w:pPr>
      <w:r w:rsidRPr="009B5BA9">
        <w:rPr>
          <w:rFonts w:asciiTheme="minorHAnsi" w:hAnsiTheme="minorHAnsi" w:cs="Calibri"/>
        </w:rPr>
        <w:t>Inara Scott</w:t>
      </w:r>
      <w:r w:rsidR="00A64B5F" w:rsidRPr="009B5BA9">
        <w:rPr>
          <w:rFonts w:asciiTheme="minorHAnsi" w:hAnsiTheme="minorHAnsi" w:cs="Calibri"/>
        </w:rPr>
        <w:t>, J.D.</w:t>
      </w:r>
    </w:p>
    <w:p w14:paraId="50927B18" w14:textId="77777777" w:rsidR="008D20B7" w:rsidRPr="008D20B7" w:rsidRDefault="008D20B7" w:rsidP="008D20B7">
      <w:pPr>
        <w:widowControl/>
        <w:autoSpaceDE/>
        <w:autoSpaceDN/>
        <w:adjustRightInd/>
        <w:jc w:val="center"/>
        <w:rPr>
          <w:rFonts w:ascii="Calibri" w:hAnsi="Calibri" w:cs="Calibri"/>
          <w:b/>
          <w:sz w:val="22"/>
          <w:szCs w:val="22"/>
        </w:rPr>
      </w:pPr>
      <w:r w:rsidRPr="008D20B7">
        <w:rPr>
          <w:rFonts w:ascii="Calibri" w:hAnsi="Calibri" w:cs="Calibri"/>
          <w:b/>
          <w:sz w:val="22"/>
          <w:szCs w:val="22"/>
        </w:rPr>
        <w:t xml:space="preserve">Oregon State University ∙ College of Business </w:t>
      </w:r>
    </w:p>
    <w:p w14:paraId="1E893737" w14:textId="77777777" w:rsidR="008D20B7" w:rsidRPr="008D20B7" w:rsidRDefault="008D20B7" w:rsidP="008D20B7">
      <w:pPr>
        <w:widowControl/>
        <w:autoSpaceDE/>
        <w:autoSpaceDN/>
        <w:adjustRightInd/>
        <w:jc w:val="center"/>
        <w:rPr>
          <w:rFonts w:ascii="Calibri" w:hAnsi="Calibri" w:cs="Calibri"/>
          <w:bCs/>
          <w:color w:val="000000"/>
          <w:sz w:val="22"/>
          <w:szCs w:val="22"/>
        </w:rPr>
      </w:pPr>
      <w:r w:rsidRPr="008D20B7">
        <w:rPr>
          <w:rFonts w:ascii="Calibri" w:hAnsi="Calibri" w:cs="Calibri"/>
          <w:bCs/>
          <w:color w:val="000000"/>
          <w:sz w:val="22"/>
          <w:szCs w:val="22"/>
        </w:rPr>
        <w:t>2751 SW Jefferson Way</w:t>
      </w:r>
    </w:p>
    <w:p w14:paraId="1117F740" w14:textId="77777777" w:rsidR="008D20B7" w:rsidRPr="008D20B7" w:rsidRDefault="008D20B7" w:rsidP="008D20B7">
      <w:pPr>
        <w:widowControl/>
        <w:autoSpaceDE/>
        <w:autoSpaceDN/>
        <w:adjustRightInd/>
        <w:jc w:val="center"/>
        <w:rPr>
          <w:rFonts w:ascii="Calibri" w:hAnsi="Calibri" w:cs="Calibri"/>
          <w:bCs/>
          <w:color w:val="000000"/>
          <w:sz w:val="22"/>
          <w:szCs w:val="22"/>
        </w:rPr>
      </w:pPr>
      <w:r w:rsidRPr="008D20B7">
        <w:rPr>
          <w:rFonts w:ascii="Calibri" w:hAnsi="Calibri" w:cs="Calibri"/>
          <w:bCs/>
          <w:color w:val="000000"/>
          <w:sz w:val="22"/>
          <w:szCs w:val="22"/>
        </w:rPr>
        <w:t>Corvallis, Oregon 97331</w:t>
      </w:r>
    </w:p>
    <w:p w14:paraId="5F75038D" w14:textId="77777777" w:rsidR="008D20B7" w:rsidRPr="008D20B7" w:rsidRDefault="008D20B7" w:rsidP="008D20B7">
      <w:pPr>
        <w:widowControl/>
        <w:autoSpaceDE/>
        <w:autoSpaceDN/>
        <w:adjustRightInd/>
        <w:jc w:val="center"/>
        <w:rPr>
          <w:rFonts w:ascii="Calibri" w:hAnsi="Calibri" w:cs="Calibri"/>
          <w:bCs/>
          <w:color w:val="000000"/>
          <w:sz w:val="22"/>
          <w:szCs w:val="22"/>
        </w:rPr>
      </w:pPr>
      <w:r w:rsidRPr="008D20B7">
        <w:rPr>
          <w:rFonts w:ascii="Calibri" w:hAnsi="Calibri" w:cs="Calibri"/>
          <w:bCs/>
          <w:color w:val="000000"/>
          <w:sz w:val="22"/>
          <w:szCs w:val="22"/>
        </w:rPr>
        <w:t>(cell) 503-333-2553</w:t>
      </w:r>
    </w:p>
    <w:p w14:paraId="271625FF" w14:textId="77777777" w:rsidR="008D20B7" w:rsidRPr="008D20B7" w:rsidRDefault="008D20B7" w:rsidP="008D20B7">
      <w:pPr>
        <w:widowControl/>
        <w:autoSpaceDE/>
        <w:autoSpaceDN/>
        <w:adjustRightInd/>
        <w:jc w:val="center"/>
        <w:rPr>
          <w:rFonts w:ascii="Calibri" w:hAnsi="Calibri" w:cs="Calibri"/>
          <w:bCs/>
          <w:color w:val="000000"/>
          <w:sz w:val="22"/>
          <w:szCs w:val="22"/>
        </w:rPr>
      </w:pPr>
      <w:r w:rsidRPr="008D20B7">
        <w:rPr>
          <w:rFonts w:ascii="Calibri" w:hAnsi="Calibri" w:cs="Calibri"/>
          <w:bCs/>
          <w:color w:val="000000"/>
          <w:sz w:val="22"/>
          <w:szCs w:val="22"/>
        </w:rPr>
        <w:t>scottin@oregonstate.edu</w:t>
      </w:r>
    </w:p>
    <w:p w14:paraId="17BC5F16" w14:textId="77777777" w:rsidR="009B5BA9" w:rsidRDefault="009B5BA9" w:rsidP="009B5BA9"/>
    <w:p w14:paraId="3098925B" w14:textId="77777777" w:rsidR="009B5BA9" w:rsidRPr="009B5BA9" w:rsidRDefault="009B5BA9" w:rsidP="009B5BA9"/>
    <w:p w14:paraId="68336BD9" w14:textId="77777777" w:rsidR="00615194" w:rsidRDefault="009B5BA9" w:rsidP="009B5BA9">
      <w:pPr>
        <w:ind w:left="360" w:hanging="360"/>
        <w:outlineLvl w:val="0"/>
        <w:rPr>
          <w:rFonts w:ascii="Calibri" w:hAnsi="Calibri" w:cs="Calibri"/>
          <w:b/>
          <w:bCs/>
          <w:caps/>
          <w:sz w:val="24"/>
          <w:szCs w:val="24"/>
        </w:rPr>
      </w:pPr>
      <w:r>
        <w:rPr>
          <w:rFonts w:ascii="Calibri" w:hAnsi="Calibri" w:cs="Calibri"/>
          <w:b/>
          <w:bCs/>
          <w:caps/>
          <w:sz w:val="24"/>
          <w:szCs w:val="24"/>
        </w:rPr>
        <w:t>EDUCATION</w:t>
      </w:r>
    </w:p>
    <w:p w14:paraId="17BD45EA" w14:textId="77777777" w:rsidR="009B5BA9" w:rsidRPr="009B5BA9" w:rsidRDefault="002D3F0D" w:rsidP="009B5BA9">
      <w:pPr>
        <w:ind w:left="360" w:hanging="360"/>
        <w:outlineLvl w:val="0"/>
        <w:rPr>
          <w:rFonts w:ascii="Calibri" w:hAnsi="Calibri" w:cs="Calibri"/>
          <w:b/>
          <w:bCs/>
          <w:caps/>
          <w:sz w:val="24"/>
          <w:szCs w:val="24"/>
        </w:rPr>
      </w:pPr>
      <w:r>
        <w:rPr>
          <w:noProof/>
        </w:rPr>
        <mc:AlternateContent>
          <mc:Choice Requires="wps">
            <w:drawing>
              <wp:anchor distT="0" distB="0" distL="114300" distR="114300" simplePos="0" relativeHeight="251658240" behindDoc="0" locked="0" layoutInCell="1" allowOverlap="1" wp14:anchorId="4E6B6A6C" wp14:editId="09DE9112">
                <wp:simplePos x="0" y="0"/>
                <wp:positionH relativeFrom="column">
                  <wp:posOffset>6350</wp:posOffset>
                </wp:positionH>
                <wp:positionV relativeFrom="paragraph">
                  <wp:posOffset>33020</wp:posOffset>
                </wp:positionV>
                <wp:extent cx="61277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202C0" id="_x0000_t32" coordsize="21600,21600" o:spt="32" o:oned="t" path="m,l21600,21600e" filled="f">
                <v:path arrowok="t" fillok="f" o:connecttype="none"/>
                <o:lock v:ext="edit" shapetype="t"/>
              </v:shapetype>
              <v:shape id="AutoShape 2" o:spid="_x0000_s1026" type="#_x0000_t32" style="position:absolute;margin-left:.5pt;margin-top:2.6pt;width:4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x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"/>
            </w:pict>
          </mc:Fallback>
        </mc:AlternateContent>
      </w:r>
    </w:p>
    <w:p w14:paraId="532FF2EE" w14:textId="3DF894B6" w:rsidR="00615194" w:rsidRPr="009B5BA9" w:rsidRDefault="00615194" w:rsidP="009B5BA9">
      <w:pPr>
        <w:pStyle w:val="Content1"/>
        <w:ind w:left="720"/>
        <w:rPr>
          <w:rFonts w:asciiTheme="minorHAnsi" w:hAnsiTheme="minorHAnsi" w:cs="Calibri"/>
        </w:rPr>
      </w:pPr>
      <w:r w:rsidRPr="009B5BA9">
        <w:rPr>
          <w:rFonts w:asciiTheme="minorHAnsi" w:hAnsiTheme="minorHAnsi" w:cs="Calibri"/>
        </w:rPr>
        <w:t>JD, Lewis and Clark Law School, 2000</w:t>
      </w:r>
    </w:p>
    <w:p w14:paraId="718774E4" w14:textId="77777777" w:rsidR="00615194" w:rsidRPr="009B5BA9" w:rsidRDefault="00615194" w:rsidP="009B5BA9">
      <w:pPr>
        <w:pStyle w:val="Content2"/>
        <w:ind w:left="720"/>
        <w:rPr>
          <w:rFonts w:asciiTheme="minorHAnsi" w:hAnsiTheme="minorHAnsi" w:cs="Calibri"/>
        </w:rPr>
      </w:pPr>
      <w:r w:rsidRPr="009B5BA9">
        <w:rPr>
          <w:rFonts w:asciiTheme="minorHAnsi" w:hAnsiTheme="minorHAnsi" w:cs="Calibri"/>
        </w:rPr>
        <w:t>Summa Cum Laude</w:t>
      </w:r>
    </w:p>
    <w:p w14:paraId="749C4643" w14:textId="77777777" w:rsidR="00615194" w:rsidRPr="009B5BA9" w:rsidRDefault="00615194" w:rsidP="009B5BA9">
      <w:pPr>
        <w:ind w:left="720" w:hanging="360"/>
        <w:rPr>
          <w:rFonts w:asciiTheme="minorHAnsi" w:hAnsiTheme="minorHAnsi" w:cs="Calibri"/>
        </w:rPr>
      </w:pPr>
    </w:p>
    <w:p w14:paraId="2A4066DC" w14:textId="046DE010" w:rsidR="00615194" w:rsidRPr="009B5BA9" w:rsidRDefault="00615194" w:rsidP="009B5BA9">
      <w:pPr>
        <w:pStyle w:val="Content1"/>
        <w:ind w:left="720"/>
        <w:rPr>
          <w:rFonts w:asciiTheme="minorHAnsi" w:hAnsiTheme="minorHAnsi" w:cs="Calibri"/>
        </w:rPr>
      </w:pPr>
      <w:r w:rsidRPr="009B5BA9">
        <w:rPr>
          <w:rFonts w:asciiTheme="minorHAnsi" w:hAnsiTheme="minorHAnsi" w:cs="Calibri"/>
        </w:rPr>
        <w:t>MS, State University of New York at Cortland, 1996</w:t>
      </w:r>
    </w:p>
    <w:p w14:paraId="03B6DCC5" w14:textId="77777777" w:rsidR="00615194" w:rsidRPr="009B5BA9" w:rsidRDefault="00615194" w:rsidP="009B5BA9">
      <w:pPr>
        <w:pStyle w:val="Content2"/>
        <w:ind w:left="720"/>
        <w:rPr>
          <w:rFonts w:asciiTheme="minorHAnsi" w:hAnsiTheme="minorHAnsi" w:cs="Calibri"/>
        </w:rPr>
      </w:pPr>
      <w:r w:rsidRPr="009B5BA9">
        <w:rPr>
          <w:rFonts w:asciiTheme="minorHAnsi" w:hAnsiTheme="minorHAnsi" w:cs="Calibri"/>
        </w:rPr>
        <w:t>Major: Recreation and Leisure Studies</w:t>
      </w:r>
    </w:p>
    <w:p w14:paraId="194012B0" w14:textId="77777777" w:rsidR="00615194" w:rsidRPr="009B5BA9" w:rsidRDefault="00615194" w:rsidP="009B5BA9">
      <w:pPr>
        <w:ind w:left="720" w:hanging="360"/>
        <w:rPr>
          <w:rFonts w:asciiTheme="minorHAnsi" w:hAnsiTheme="minorHAnsi" w:cs="Calibri"/>
        </w:rPr>
      </w:pPr>
    </w:p>
    <w:p w14:paraId="4A19A85A" w14:textId="18F852FD" w:rsidR="00615194" w:rsidRPr="009B5BA9" w:rsidRDefault="00615194" w:rsidP="009B5BA9">
      <w:pPr>
        <w:pStyle w:val="Content1"/>
        <w:ind w:left="720"/>
        <w:rPr>
          <w:rFonts w:asciiTheme="minorHAnsi" w:hAnsiTheme="minorHAnsi" w:cs="Calibri"/>
        </w:rPr>
      </w:pPr>
      <w:r w:rsidRPr="009B5BA9">
        <w:rPr>
          <w:rFonts w:asciiTheme="minorHAnsi" w:hAnsiTheme="minorHAnsi" w:cs="Calibri"/>
        </w:rPr>
        <w:t>BA, Duke University, 1994</w:t>
      </w:r>
    </w:p>
    <w:p w14:paraId="555C6A4C" w14:textId="1CA85A24" w:rsidR="00615194" w:rsidRDefault="00615194" w:rsidP="009B5BA9">
      <w:pPr>
        <w:pStyle w:val="Content2"/>
        <w:ind w:left="720"/>
        <w:rPr>
          <w:rFonts w:asciiTheme="minorHAnsi" w:hAnsiTheme="minorHAnsi" w:cs="Calibri"/>
        </w:rPr>
      </w:pPr>
      <w:r w:rsidRPr="009B5BA9">
        <w:rPr>
          <w:rFonts w:asciiTheme="minorHAnsi" w:hAnsiTheme="minorHAnsi" w:cs="Calibri"/>
        </w:rPr>
        <w:t>Major: History</w:t>
      </w:r>
      <w:r w:rsidR="00D8112D">
        <w:rPr>
          <w:rFonts w:asciiTheme="minorHAnsi" w:hAnsiTheme="minorHAnsi" w:cs="Calibri"/>
        </w:rPr>
        <w:t>.</w:t>
      </w:r>
      <w:r w:rsidRPr="009B5BA9">
        <w:rPr>
          <w:rFonts w:asciiTheme="minorHAnsi" w:hAnsiTheme="minorHAnsi" w:cs="Calibri"/>
        </w:rPr>
        <w:t xml:space="preserve"> Summa Cum Laude</w:t>
      </w:r>
    </w:p>
    <w:p w14:paraId="5566CB23" w14:textId="77777777" w:rsidR="009B5BA9" w:rsidRPr="009B5BA9" w:rsidRDefault="009B5BA9" w:rsidP="009B5BA9">
      <w:pPr>
        <w:pStyle w:val="Content2"/>
        <w:ind w:left="720"/>
        <w:rPr>
          <w:rFonts w:asciiTheme="minorHAnsi" w:hAnsiTheme="minorHAnsi" w:cs="Calibri"/>
        </w:rPr>
      </w:pPr>
    </w:p>
    <w:p w14:paraId="638BDC46" w14:textId="77777777" w:rsidR="009B5BA9" w:rsidRPr="009B5BA9" w:rsidRDefault="009B5BA9" w:rsidP="009B5BA9">
      <w:pPr>
        <w:pStyle w:val="Heading1"/>
        <w:jc w:val="left"/>
        <w:rPr>
          <w:rFonts w:ascii="Calibri" w:hAnsi="Calibri" w:cs="Calibri"/>
        </w:rPr>
      </w:pPr>
      <w:r>
        <w:rPr>
          <w:rFonts w:ascii="Calibri" w:hAnsi="Calibri" w:cs="Calibri"/>
        </w:rPr>
        <w:t>ACADEMIC AND PROFESSIONAL POSITIONS</w:t>
      </w:r>
    </w:p>
    <w:p w14:paraId="078E4C1D" w14:textId="77777777" w:rsidR="00615194" w:rsidRPr="009B5BA9" w:rsidRDefault="002D3F0D" w:rsidP="009B5BA9">
      <w:pPr>
        <w:pStyle w:val="Heading3"/>
        <w:ind w:left="0" w:firstLine="0"/>
        <w:rPr>
          <w:rFonts w:asciiTheme="minorHAnsi" w:hAnsiTheme="minorHAnsi" w:cs="Calibri"/>
        </w:rPr>
      </w:pPr>
      <w:r>
        <w:rPr>
          <w:noProof/>
        </w:rPr>
        <mc:AlternateContent>
          <mc:Choice Requires="wps">
            <w:drawing>
              <wp:anchor distT="0" distB="0" distL="114300" distR="114300" simplePos="0" relativeHeight="251659264" behindDoc="0" locked="0" layoutInCell="1" allowOverlap="1" wp14:anchorId="3A701F3B" wp14:editId="7A6ADD0B">
                <wp:simplePos x="0" y="0"/>
                <wp:positionH relativeFrom="column">
                  <wp:posOffset>-6350</wp:posOffset>
                </wp:positionH>
                <wp:positionV relativeFrom="paragraph">
                  <wp:posOffset>31115</wp:posOffset>
                </wp:positionV>
                <wp:extent cx="612775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E9AA1" id="AutoShape 3" o:spid="_x0000_s1026" type="#_x0000_t32" style="position:absolute;margin-left:-.5pt;margin-top:2.45pt;width:4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fS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7Ns8vg4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"/>
            </w:pict>
          </mc:Fallback>
        </mc:AlternateContent>
      </w:r>
    </w:p>
    <w:p w14:paraId="790AB07A" w14:textId="77777777" w:rsidR="00615194" w:rsidRPr="009B5BA9" w:rsidRDefault="00615194" w:rsidP="009B5BA9">
      <w:pPr>
        <w:pStyle w:val="Heading3"/>
        <w:ind w:left="360"/>
        <w:rPr>
          <w:rFonts w:asciiTheme="minorHAnsi" w:hAnsiTheme="minorHAnsi" w:cs="Calibri"/>
          <w:i/>
          <w:sz w:val="24"/>
        </w:rPr>
      </w:pPr>
      <w:r w:rsidRPr="009B5BA9">
        <w:rPr>
          <w:rFonts w:asciiTheme="minorHAnsi" w:hAnsiTheme="minorHAnsi" w:cs="Calibri"/>
          <w:i/>
          <w:sz w:val="24"/>
        </w:rPr>
        <w:t>Academic</w:t>
      </w:r>
    </w:p>
    <w:p w14:paraId="2A211E26" w14:textId="77777777" w:rsidR="00615194" w:rsidRPr="009B5BA9" w:rsidRDefault="00615194">
      <w:pPr>
        <w:pStyle w:val="Content1"/>
        <w:rPr>
          <w:rFonts w:asciiTheme="minorHAnsi" w:hAnsiTheme="minorHAnsi" w:cs="Calibri"/>
        </w:rPr>
      </w:pPr>
    </w:p>
    <w:p w14:paraId="538E6BF3" w14:textId="77777777" w:rsidR="00786022" w:rsidRPr="009B5BA9" w:rsidRDefault="00615194" w:rsidP="009B5BA9">
      <w:pPr>
        <w:pStyle w:val="Content1"/>
        <w:ind w:left="720"/>
        <w:rPr>
          <w:rFonts w:asciiTheme="minorHAnsi" w:hAnsiTheme="minorHAnsi" w:cs="Calibri"/>
        </w:rPr>
      </w:pPr>
      <w:r w:rsidRPr="009B5BA9">
        <w:rPr>
          <w:rFonts w:asciiTheme="minorHAnsi" w:hAnsiTheme="minorHAnsi" w:cs="Calibri"/>
        </w:rPr>
        <w:t xml:space="preserve">Oregon State University </w:t>
      </w:r>
    </w:p>
    <w:p w14:paraId="60C628BC" w14:textId="7AE801E0" w:rsidR="00615194" w:rsidRPr="009B5BA9" w:rsidRDefault="00FE6949" w:rsidP="009B5BA9">
      <w:pPr>
        <w:pStyle w:val="Content1"/>
        <w:numPr>
          <w:ilvl w:val="0"/>
          <w:numId w:val="1"/>
        </w:numPr>
        <w:ind w:left="1080"/>
        <w:rPr>
          <w:rFonts w:asciiTheme="minorHAnsi" w:hAnsiTheme="minorHAnsi" w:cs="Calibri"/>
        </w:rPr>
      </w:pPr>
      <w:r>
        <w:rPr>
          <w:rFonts w:asciiTheme="minorHAnsi" w:hAnsiTheme="minorHAnsi" w:cs="Calibri"/>
          <w:i/>
        </w:rPr>
        <w:t>Associate</w:t>
      </w:r>
      <w:r w:rsidR="00615194" w:rsidRPr="009B5BA9">
        <w:rPr>
          <w:rFonts w:asciiTheme="minorHAnsi" w:hAnsiTheme="minorHAnsi" w:cs="Calibri"/>
          <w:i/>
        </w:rPr>
        <w:t xml:space="preserve"> Dean for Teaching and Learning Excellence</w:t>
      </w:r>
      <w:r w:rsidR="00615194" w:rsidRPr="009B5BA9">
        <w:rPr>
          <w:rFonts w:asciiTheme="minorHAnsi" w:hAnsiTheme="minorHAnsi" w:cs="Calibri"/>
        </w:rPr>
        <w:t xml:space="preserve">. Foster excellence in teaching through policy and professional development, </w:t>
      </w:r>
      <w:r w:rsidR="004C25F0" w:rsidRPr="009B5BA9">
        <w:rPr>
          <w:rFonts w:asciiTheme="minorHAnsi" w:hAnsiTheme="minorHAnsi" w:cs="Calibri"/>
        </w:rPr>
        <w:t xml:space="preserve">and </w:t>
      </w:r>
      <w:r w:rsidR="00615194" w:rsidRPr="009B5BA9">
        <w:rPr>
          <w:rFonts w:asciiTheme="minorHAnsi" w:hAnsiTheme="minorHAnsi" w:cs="Calibri"/>
        </w:rPr>
        <w:t>individual coaching and group training, including interactive workshops in inclusive teaching and active lecturing. (</w:t>
      </w:r>
      <w:r>
        <w:rPr>
          <w:rFonts w:asciiTheme="minorHAnsi" w:hAnsiTheme="minorHAnsi" w:cs="Calibri"/>
        </w:rPr>
        <w:t>Associate Dean, July 2022-</w:t>
      </w:r>
      <w:r w:rsidR="006464AC">
        <w:rPr>
          <w:rFonts w:asciiTheme="minorHAnsi" w:hAnsiTheme="minorHAnsi" w:cs="Calibri"/>
        </w:rPr>
        <w:t>Present</w:t>
      </w:r>
      <w:r>
        <w:rPr>
          <w:rFonts w:asciiTheme="minorHAnsi" w:hAnsiTheme="minorHAnsi" w:cs="Calibri"/>
        </w:rPr>
        <w:t xml:space="preserve">; Assistant Dean, </w:t>
      </w:r>
      <w:r w:rsidR="001041C3">
        <w:rPr>
          <w:rFonts w:asciiTheme="minorHAnsi" w:hAnsiTheme="minorHAnsi" w:cs="Calibri"/>
        </w:rPr>
        <w:t>November 2018</w:t>
      </w:r>
      <w:r w:rsidRPr="009B5BA9">
        <w:rPr>
          <w:rFonts w:asciiTheme="minorHAnsi" w:hAnsiTheme="minorHAnsi" w:cs="Calibri"/>
        </w:rPr>
        <w:t xml:space="preserve"> </w:t>
      </w:r>
      <w:r>
        <w:rPr>
          <w:rFonts w:asciiTheme="minorHAnsi" w:hAnsiTheme="minorHAnsi" w:cs="Calibri"/>
        </w:rPr>
        <w:t>–</w:t>
      </w:r>
      <w:r w:rsidRPr="009B5BA9">
        <w:rPr>
          <w:rFonts w:asciiTheme="minorHAnsi" w:hAnsiTheme="minorHAnsi" w:cs="Calibri"/>
        </w:rPr>
        <w:t xml:space="preserve"> </w:t>
      </w:r>
      <w:r>
        <w:rPr>
          <w:rFonts w:asciiTheme="minorHAnsi" w:hAnsiTheme="minorHAnsi" w:cs="Calibri"/>
        </w:rPr>
        <w:t>June 2022</w:t>
      </w:r>
      <w:r w:rsidR="00615194" w:rsidRPr="009B5BA9">
        <w:rPr>
          <w:rFonts w:asciiTheme="minorHAnsi" w:hAnsiTheme="minorHAnsi" w:cs="Calibri"/>
        </w:rPr>
        <w:t>).</w:t>
      </w:r>
    </w:p>
    <w:p w14:paraId="2D158C6A" w14:textId="2E6505F1" w:rsidR="00615194" w:rsidRDefault="00615194" w:rsidP="009B5BA9">
      <w:pPr>
        <w:pStyle w:val="Content1"/>
        <w:numPr>
          <w:ilvl w:val="0"/>
          <w:numId w:val="1"/>
        </w:numPr>
        <w:ind w:left="1080"/>
        <w:rPr>
          <w:rFonts w:asciiTheme="minorHAnsi" w:hAnsiTheme="minorHAnsi" w:cs="Calibri"/>
        </w:rPr>
      </w:pPr>
      <w:r w:rsidRPr="009B5BA9">
        <w:rPr>
          <w:rFonts w:asciiTheme="minorHAnsi" w:hAnsiTheme="minorHAnsi" w:cs="Calibri"/>
          <w:i/>
        </w:rPr>
        <w:t>Associate Professor</w:t>
      </w:r>
      <w:r w:rsidR="005604F4">
        <w:rPr>
          <w:rFonts w:asciiTheme="minorHAnsi" w:hAnsiTheme="minorHAnsi" w:cs="Calibri"/>
          <w:i/>
        </w:rPr>
        <w:t>, Gomo Family Professor</w:t>
      </w:r>
      <w:r w:rsidRPr="009B5BA9">
        <w:rPr>
          <w:rFonts w:asciiTheme="minorHAnsi" w:hAnsiTheme="minorHAnsi" w:cs="Calibri"/>
          <w:i/>
        </w:rPr>
        <w:t>.</w:t>
      </w:r>
      <w:r w:rsidRPr="009B5BA9">
        <w:rPr>
          <w:rFonts w:asciiTheme="minorHAnsi" w:hAnsiTheme="minorHAnsi" w:cs="Calibri"/>
        </w:rPr>
        <w:t xml:space="preserve"> Publish research in top-tier journals related to sustainable energy and business regulation, corporate social responsibility, and constitutional law and business ethics. Develop and teach classes in business law, sustainable business and environmental law, </w:t>
      </w:r>
      <w:r w:rsidR="00FB6167">
        <w:rPr>
          <w:rFonts w:asciiTheme="minorHAnsi" w:hAnsiTheme="minorHAnsi" w:cs="Calibri"/>
        </w:rPr>
        <w:t xml:space="preserve">and </w:t>
      </w:r>
      <w:r w:rsidRPr="009B5BA9">
        <w:rPr>
          <w:rFonts w:asciiTheme="minorHAnsi" w:hAnsiTheme="minorHAnsi" w:cs="Calibri"/>
        </w:rPr>
        <w:t xml:space="preserve">social entrepreneurship. (September 2018 </w:t>
      </w:r>
      <w:r w:rsidR="00D8112D">
        <w:rPr>
          <w:rFonts w:asciiTheme="minorHAnsi" w:hAnsiTheme="minorHAnsi" w:cs="Calibri"/>
        </w:rPr>
        <w:t>–</w:t>
      </w:r>
      <w:r w:rsidRPr="009B5BA9">
        <w:rPr>
          <w:rFonts w:asciiTheme="minorHAnsi" w:hAnsiTheme="minorHAnsi" w:cs="Calibri"/>
        </w:rPr>
        <w:t xml:space="preserve"> Present</w:t>
      </w:r>
      <w:r w:rsidR="00D8112D">
        <w:rPr>
          <w:rFonts w:asciiTheme="minorHAnsi" w:hAnsiTheme="minorHAnsi" w:cs="Calibri"/>
        </w:rPr>
        <w:t>; Appointed Gomo Family Professor in Spring 2018</w:t>
      </w:r>
      <w:r w:rsidRPr="009B5BA9">
        <w:rPr>
          <w:rFonts w:asciiTheme="minorHAnsi" w:hAnsiTheme="minorHAnsi" w:cs="Calibri"/>
        </w:rPr>
        <w:t>).</w:t>
      </w:r>
    </w:p>
    <w:p w14:paraId="4113D873" w14:textId="3A5F01C6" w:rsidR="000127F1" w:rsidRPr="000127F1" w:rsidRDefault="000127F1" w:rsidP="000127F1">
      <w:pPr>
        <w:pStyle w:val="Content1"/>
        <w:numPr>
          <w:ilvl w:val="0"/>
          <w:numId w:val="1"/>
        </w:numPr>
        <w:ind w:left="1080"/>
        <w:rPr>
          <w:rFonts w:asciiTheme="minorHAnsi" w:hAnsiTheme="minorHAnsi" w:cs="Calibri"/>
        </w:rPr>
      </w:pPr>
      <w:r w:rsidRPr="009B5BA9">
        <w:rPr>
          <w:rFonts w:asciiTheme="minorHAnsi" w:hAnsiTheme="minorHAnsi" w:cs="Calibri"/>
          <w:i/>
        </w:rPr>
        <w:t>Provost Fellow</w:t>
      </w:r>
      <w:r w:rsidRPr="009B5BA9">
        <w:rPr>
          <w:rFonts w:asciiTheme="minorHAnsi" w:hAnsiTheme="minorHAnsi" w:cs="Calibri"/>
        </w:rPr>
        <w:t xml:space="preserve">. Appointment to leadership team within Provost’s office to examine the impact of remote learning on student success and to develop strategies to improve faculty training and pedagogy development across the university. (July 2020 </w:t>
      </w:r>
      <w:r>
        <w:rPr>
          <w:rFonts w:asciiTheme="minorHAnsi" w:hAnsiTheme="minorHAnsi" w:cs="Calibri"/>
        </w:rPr>
        <w:t>–</w:t>
      </w:r>
      <w:r w:rsidRPr="009B5BA9">
        <w:rPr>
          <w:rFonts w:asciiTheme="minorHAnsi" w:hAnsiTheme="minorHAnsi" w:cs="Calibri"/>
        </w:rPr>
        <w:t xml:space="preserve"> </w:t>
      </w:r>
      <w:r>
        <w:rPr>
          <w:rFonts w:asciiTheme="minorHAnsi" w:hAnsiTheme="minorHAnsi" w:cs="Calibri"/>
        </w:rPr>
        <w:t>August 2021</w:t>
      </w:r>
      <w:r w:rsidRPr="009B5BA9">
        <w:rPr>
          <w:rFonts w:asciiTheme="minorHAnsi" w:hAnsiTheme="minorHAnsi" w:cs="Calibri"/>
        </w:rPr>
        <w:t>).</w:t>
      </w:r>
    </w:p>
    <w:p w14:paraId="2EB8895D" w14:textId="77777777" w:rsidR="00615194" w:rsidRPr="009B5BA9" w:rsidRDefault="00615194" w:rsidP="009B5BA9">
      <w:pPr>
        <w:pStyle w:val="Content1"/>
        <w:numPr>
          <w:ilvl w:val="0"/>
          <w:numId w:val="1"/>
        </w:numPr>
        <w:ind w:left="1080"/>
        <w:rPr>
          <w:rFonts w:asciiTheme="minorHAnsi" w:hAnsiTheme="minorHAnsi" w:cs="Calibri"/>
        </w:rPr>
      </w:pPr>
      <w:r w:rsidRPr="009B5BA9">
        <w:rPr>
          <w:rFonts w:asciiTheme="minorHAnsi" w:hAnsiTheme="minorHAnsi" w:cs="Calibri"/>
          <w:i/>
        </w:rPr>
        <w:t xml:space="preserve">Assistant Professor. </w:t>
      </w:r>
      <w:r w:rsidRPr="009B5BA9">
        <w:rPr>
          <w:rFonts w:asciiTheme="minorHAnsi" w:hAnsiTheme="minorHAnsi" w:cs="Calibri"/>
        </w:rPr>
        <w:t>(July 2012 - August 2018)</w:t>
      </w:r>
      <w:r w:rsidR="00786022" w:rsidRPr="009B5BA9">
        <w:rPr>
          <w:rFonts w:asciiTheme="minorHAnsi" w:hAnsiTheme="minorHAnsi" w:cs="Calibri"/>
        </w:rPr>
        <w:t>.</w:t>
      </w:r>
    </w:p>
    <w:p w14:paraId="787A79DE" w14:textId="77777777" w:rsidR="00615194" w:rsidRPr="009B5BA9" w:rsidRDefault="00615194" w:rsidP="009B5BA9">
      <w:pPr>
        <w:pStyle w:val="Content1"/>
        <w:ind w:left="720"/>
        <w:rPr>
          <w:rFonts w:asciiTheme="minorHAnsi" w:hAnsiTheme="minorHAnsi" w:cs="Calibri"/>
        </w:rPr>
      </w:pPr>
    </w:p>
    <w:p w14:paraId="0DA225A0" w14:textId="74A1CAA2" w:rsidR="00615194" w:rsidRPr="009B5BA9" w:rsidRDefault="00615194" w:rsidP="009B5BA9">
      <w:pPr>
        <w:pStyle w:val="Content1"/>
        <w:ind w:left="720"/>
        <w:rPr>
          <w:rFonts w:asciiTheme="minorHAnsi" w:hAnsiTheme="minorHAnsi" w:cs="Calibri"/>
        </w:rPr>
      </w:pPr>
      <w:r w:rsidRPr="009B5BA9">
        <w:rPr>
          <w:rFonts w:asciiTheme="minorHAnsi" w:hAnsiTheme="minorHAnsi" w:cs="Calibri"/>
        </w:rPr>
        <w:t>Lewis and Clark Law School, Adjunct Professor. Taught Northwest Energy Law. (January 2012 - May 2012).</w:t>
      </w:r>
    </w:p>
    <w:p w14:paraId="208A14DD" w14:textId="77777777" w:rsidR="00615194" w:rsidRPr="009B5BA9" w:rsidRDefault="00615194">
      <w:pPr>
        <w:pStyle w:val="Heading3"/>
        <w:rPr>
          <w:rFonts w:asciiTheme="minorHAnsi" w:hAnsiTheme="minorHAnsi" w:cs="Calibri"/>
        </w:rPr>
      </w:pPr>
    </w:p>
    <w:p w14:paraId="6C4F1C6D" w14:textId="77777777" w:rsidR="00615194" w:rsidRPr="009B5BA9" w:rsidRDefault="00615194" w:rsidP="009B5BA9">
      <w:pPr>
        <w:pStyle w:val="Heading3"/>
        <w:ind w:left="360"/>
        <w:rPr>
          <w:rFonts w:asciiTheme="minorHAnsi" w:hAnsiTheme="minorHAnsi" w:cs="Calibri"/>
          <w:i/>
          <w:sz w:val="24"/>
        </w:rPr>
      </w:pPr>
      <w:r w:rsidRPr="009B5BA9">
        <w:rPr>
          <w:rFonts w:asciiTheme="minorHAnsi" w:hAnsiTheme="minorHAnsi" w:cs="Calibri"/>
          <w:i/>
          <w:sz w:val="24"/>
        </w:rPr>
        <w:t>Professional</w:t>
      </w:r>
    </w:p>
    <w:p w14:paraId="32028001" w14:textId="77777777" w:rsidR="00615194" w:rsidRPr="009B5BA9" w:rsidRDefault="00615194">
      <w:pPr>
        <w:pStyle w:val="Content1"/>
        <w:rPr>
          <w:rFonts w:asciiTheme="minorHAnsi" w:hAnsiTheme="minorHAnsi" w:cs="Calibri"/>
        </w:rPr>
      </w:pPr>
    </w:p>
    <w:p w14:paraId="24F56A53" w14:textId="77777777" w:rsidR="00615194" w:rsidRPr="009B5BA9" w:rsidRDefault="00615194" w:rsidP="009B5BA9">
      <w:pPr>
        <w:pStyle w:val="Content1"/>
        <w:ind w:left="720"/>
        <w:rPr>
          <w:rFonts w:asciiTheme="minorHAnsi" w:hAnsiTheme="minorHAnsi" w:cs="Calibri"/>
        </w:rPr>
      </w:pPr>
      <w:r w:rsidRPr="009B5BA9">
        <w:rPr>
          <w:rFonts w:asciiTheme="minorHAnsi" w:hAnsiTheme="minorHAnsi" w:cs="Calibri"/>
        </w:rPr>
        <w:t>Legal Consultant</w:t>
      </w:r>
      <w:r w:rsidR="000C40CE" w:rsidRPr="009B5BA9">
        <w:rPr>
          <w:rFonts w:asciiTheme="minorHAnsi" w:hAnsiTheme="minorHAnsi" w:cs="Calibri"/>
        </w:rPr>
        <w:t>. Portland, OR.</w:t>
      </w:r>
      <w:r w:rsidRPr="009B5BA9">
        <w:rPr>
          <w:rFonts w:asciiTheme="minorHAnsi" w:hAnsiTheme="minorHAnsi" w:cs="Calibri"/>
        </w:rPr>
        <w:t xml:space="preserve"> Performed a variety of legal work for utilities, regulatory agencies, and energy companies, including the Energy Trust of Oregon. (2010 - 2012).</w:t>
      </w:r>
    </w:p>
    <w:p w14:paraId="75FCC253" w14:textId="77777777" w:rsidR="000C40CE" w:rsidRPr="009B5BA9" w:rsidRDefault="000C40CE" w:rsidP="009B5BA9">
      <w:pPr>
        <w:pStyle w:val="Content1"/>
        <w:ind w:left="720"/>
        <w:rPr>
          <w:rFonts w:asciiTheme="minorHAnsi" w:hAnsiTheme="minorHAnsi" w:cs="Calibri"/>
        </w:rPr>
      </w:pPr>
    </w:p>
    <w:p w14:paraId="7CB7D1A0" w14:textId="214451D2" w:rsidR="000C40CE" w:rsidRPr="009B5BA9" w:rsidRDefault="000C40CE" w:rsidP="009B5BA9">
      <w:pPr>
        <w:pStyle w:val="Content1"/>
        <w:ind w:left="720"/>
        <w:rPr>
          <w:rFonts w:asciiTheme="minorHAnsi" w:hAnsiTheme="minorHAnsi" w:cs="Calibri"/>
        </w:rPr>
      </w:pPr>
      <w:r w:rsidRPr="009B5BA9">
        <w:rPr>
          <w:rFonts w:asciiTheme="minorHAnsi" w:hAnsiTheme="minorHAnsi" w:cs="Calibri"/>
        </w:rPr>
        <w:t>Manager, Rates and Regulatory Affairs. NW Natural, Portland, OR. Managed outside counsel and internal regulatory affairs department for stand-alone natural gas utility</w:t>
      </w:r>
      <w:r w:rsidR="009052F7">
        <w:rPr>
          <w:rFonts w:asciiTheme="minorHAnsi" w:hAnsiTheme="minorHAnsi" w:cs="Calibri"/>
        </w:rPr>
        <w:t>; responsible for rate setting and integrated resource planning</w:t>
      </w:r>
      <w:r w:rsidRPr="009B5BA9">
        <w:rPr>
          <w:rFonts w:asciiTheme="minorHAnsi" w:hAnsiTheme="minorHAnsi" w:cs="Calibri"/>
        </w:rPr>
        <w:t xml:space="preserve">. (2007-2010).   </w:t>
      </w:r>
    </w:p>
    <w:p w14:paraId="32F1E17C" w14:textId="77777777" w:rsidR="000C40CE" w:rsidRPr="009B5BA9" w:rsidRDefault="000C40CE" w:rsidP="009B5BA9">
      <w:pPr>
        <w:pStyle w:val="Content1"/>
        <w:ind w:left="720"/>
        <w:rPr>
          <w:rFonts w:asciiTheme="minorHAnsi" w:hAnsiTheme="minorHAnsi" w:cs="Calibri"/>
        </w:rPr>
      </w:pPr>
      <w:r w:rsidRPr="009B5BA9">
        <w:rPr>
          <w:rFonts w:asciiTheme="minorHAnsi" w:hAnsiTheme="minorHAnsi" w:cs="Calibri"/>
        </w:rPr>
        <w:t xml:space="preserve">  </w:t>
      </w:r>
    </w:p>
    <w:p w14:paraId="04641D5B" w14:textId="77777777" w:rsidR="000C40CE" w:rsidRPr="009B5BA9" w:rsidRDefault="000C40CE" w:rsidP="009B5BA9">
      <w:pPr>
        <w:pStyle w:val="Content1"/>
        <w:ind w:left="720"/>
        <w:rPr>
          <w:rFonts w:asciiTheme="minorHAnsi" w:hAnsiTheme="minorHAnsi" w:cs="Calibri"/>
        </w:rPr>
      </w:pPr>
      <w:r w:rsidRPr="009B5BA9">
        <w:rPr>
          <w:rFonts w:asciiTheme="minorHAnsi" w:hAnsiTheme="minorHAnsi" w:cs="Calibri"/>
        </w:rPr>
        <w:t xml:space="preserve">Associate General Counsel. Portland General Electric, Portland, OR. Directed and wrote state and federal pleadings and managed regulatory response to legal matters for stand-alone electric utility. (2005-2007). </w:t>
      </w:r>
    </w:p>
    <w:p w14:paraId="0FC6CE3B" w14:textId="77777777" w:rsidR="000C40CE" w:rsidRPr="009B5BA9" w:rsidRDefault="000C40CE" w:rsidP="009B5BA9">
      <w:pPr>
        <w:pStyle w:val="Content1"/>
        <w:ind w:left="720"/>
        <w:rPr>
          <w:rFonts w:asciiTheme="minorHAnsi" w:hAnsiTheme="minorHAnsi" w:cs="Calibri"/>
        </w:rPr>
      </w:pPr>
    </w:p>
    <w:p w14:paraId="58E25A50" w14:textId="77777777" w:rsidR="000C40CE" w:rsidRPr="009B5BA9" w:rsidRDefault="000C40CE" w:rsidP="009B5BA9">
      <w:pPr>
        <w:pStyle w:val="Content1"/>
        <w:ind w:left="720"/>
        <w:rPr>
          <w:rFonts w:asciiTheme="minorHAnsi" w:hAnsiTheme="minorHAnsi" w:cs="Calibri"/>
        </w:rPr>
      </w:pPr>
      <w:r w:rsidRPr="009B5BA9">
        <w:rPr>
          <w:rFonts w:asciiTheme="minorHAnsi" w:hAnsiTheme="minorHAnsi" w:cs="Calibri"/>
        </w:rPr>
        <w:t xml:space="preserve">Associate. </w:t>
      </w:r>
      <w:proofErr w:type="spellStart"/>
      <w:r w:rsidRPr="009B5BA9">
        <w:rPr>
          <w:rFonts w:asciiTheme="minorHAnsi" w:hAnsiTheme="minorHAnsi" w:cs="Calibri"/>
        </w:rPr>
        <w:t>Ater</w:t>
      </w:r>
      <w:proofErr w:type="spellEnd"/>
      <w:r w:rsidRPr="009B5BA9">
        <w:rPr>
          <w:rFonts w:asciiTheme="minorHAnsi" w:hAnsiTheme="minorHAnsi" w:cs="Calibri"/>
        </w:rPr>
        <w:t xml:space="preserve"> Wynne LLP, Portland, OR. Practiced law in areas of energy, employment, and commercial litigation. (1998–2005). </w:t>
      </w:r>
    </w:p>
    <w:p w14:paraId="7EAFA7B2" w14:textId="77777777" w:rsidR="00615194" w:rsidRPr="009B5BA9" w:rsidRDefault="00615194" w:rsidP="00C23969">
      <w:pPr>
        <w:pStyle w:val="Heading1"/>
        <w:ind w:left="0" w:firstLine="0"/>
        <w:jc w:val="left"/>
        <w:rPr>
          <w:rFonts w:asciiTheme="minorHAnsi" w:hAnsiTheme="minorHAnsi" w:cs="Calibri"/>
        </w:rPr>
      </w:pPr>
    </w:p>
    <w:p w14:paraId="33C14270" w14:textId="77777777" w:rsidR="00615194" w:rsidRPr="009B5BA9" w:rsidRDefault="00615194" w:rsidP="009B5BA9">
      <w:pPr>
        <w:pStyle w:val="Heading1"/>
        <w:jc w:val="left"/>
        <w:rPr>
          <w:rFonts w:asciiTheme="minorHAnsi" w:hAnsiTheme="minorHAnsi" w:cs="Calibri"/>
        </w:rPr>
      </w:pPr>
      <w:r w:rsidRPr="009B5BA9">
        <w:rPr>
          <w:rFonts w:asciiTheme="minorHAnsi" w:hAnsiTheme="minorHAnsi" w:cs="Calibri"/>
        </w:rPr>
        <w:t>Research</w:t>
      </w:r>
    </w:p>
    <w:p w14:paraId="181E9663" w14:textId="77777777" w:rsidR="00615194" w:rsidRPr="009B5BA9" w:rsidRDefault="002D3F0D">
      <w:pPr>
        <w:pStyle w:val="Heading2"/>
        <w:rPr>
          <w:rFonts w:asciiTheme="minorHAnsi" w:hAnsiTheme="minorHAnsi" w:cs="Calibri"/>
          <w:i w:val="0"/>
        </w:rPr>
      </w:pPr>
      <w:r>
        <w:rPr>
          <w:noProof/>
        </w:rPr>
        <mc:AlternateContent>
          <mc:Choice Requires="wps">
            <w:drawing>
              <wp:anchor distT="0" distB="0" distL="114300" distR="114300" simplePos="0" relativeHeight="251663360" behindDoc="0" locked="0" layoutInCell="1" allowOverlap="1" wp14:anchorId="70AEDB31" wp14:editId="7F1BCBBA">
                <wp:simplePos x="0" y="0"/>
                <wp:positionH relativeFrom="column">
                  <wp:posOffset>6350</wp:posOffset>
                </wp:positionH>
                <wp:positionV relativeFrom="paragraph">
                  <wp:posOffset>40640</wp:posOffset>
                </wp:positionV>
                <wp:extent cx="612775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EE025" id="AutoShape 4" o:spid="_x0000_s1026" type="#_x0000_t32" style="position:absolute;margin-left:.5pt;margin-top:3.2pt;width:4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E6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7Ns8vg4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"/>
            </w:pict>
          </mc:Fallback>
        </mc:AlternateContent>
      </w:r>
    </w:p>
    <w:p w14:paraId="7CADCBE3" w14:textId="40728DE0" w:rsidR="00615194" w:rsidRPr="009B5BA9" w:rsidRDefault="00615194" w:rsidP="001232E1">
      <w:pPr>
        <w:pStyle w:val="Heading2"/>
        <w:rPr>
          <w:rFonts w:asciiTheme="minorHAnsi" w:hAnsiTheme="minorHAnsi" w:cs="Calibri"/>
        </w:rPr>
      </w:pPr>
      <w:r w:rsidRPr="009B5BA9">
        <w:rPr>
          <w:rFonts w:asciiTheme="minorHAnsi" w:hAnsiTheme="minorHAnsi" w:cs="Calibri"/>
        </w:rPr>
        <w:t>Intellectual Contributions</w:t>
      </w:r>
    </w:p>
    <w:p w14:paraId="0DC0DD58" w14:textId="77777777" w:rsidR="00615194" w:rsidRPr="009B5BA9" w:rsidRDefault="00615194" w:rsidP="000127F1">
      <w:pPr>
        <w:pStyle w:val="Heading3"/>
        <w:ind w:left="0" w:firstLine="0"/>
        <w:rPr>
          <w:rFonts w:asciiTheme="minorHAnsi" w:hAnsiTheme="minorHAnsi" w:cs="Calibri"/>
        </w:rPr>
      </w:pPr>
    </w:p>
    <w:p w14:paraId="3AF81E5C" w14:textId="3BE7DE70" w:rsidR="00615194" w:rsidRPr="009B5BA9" w:rsidRDefault="00615194">
      <w:pPr>
        <w:pStyle w:val="Heading3"/>
        <w:rPr>
          <w:rFonts w:asciiTheme="minorHAnsi" w:hAnsiTheme="minorHAnsi" w:cs="Calibri"/>
        </w:rPr>
      </w:pPr>
      <w:r w:rsidRPr="009B5BA9">
        <w:rPr>
          <w:rFonts w:asciiTheme="minorHAnsi" w:hAnsiTheme="minorHAnsi" w:cs="Calibri"/>
        </w:rPr>
        <w:t>Journal Articles</w:t>
      </w:r>
    </w:p>
    <w:p w14:paraId="0E15375C" w14:textId="77777777" w:rsidR="006464AC" w:rsidRDefault="006464AC" w:rsidP="00C00FD6">
      <w:pPr>
        <w:pStyle w:val="Content1"/>
        <w:ind w:left="0" w:firstLine="0"/>
        <w:rPr>
          <w:rFonts w:asciiTheme="minorHAnsi" w:hAnsiTheme="minorHAnsi" w:cs="Calibri"/>
          <w:b/>
        </w:rPr>
      </w:pPr>
    </w:p>
    <w:p w14:paraId="55654147" w14:textId="03926AFE" w:rsidR="00D8112D" w:rsidRPr="00D8112D" w:rsidRDefault="00D8112D" w:rsidP="00D8112D">
      <w:pPr>
        <w:pStyle w:val="Content1"/>
        <w:rPr>
          <w:rFonts w:asciiTheme="minorHAnsi" w:hAnsiTheme="minorHAnsi" w:cs="Calibri"/>
          <w:i/>
        </w:rPr>
      </w:pPr>
      <w:r w:rsidRPr="009B5BA9">
        <w:rPr>
          <w:rFonts w:asciiTheme="minorHAnsi" w:hAnsiTheme="minorHAnsi" w:cs="Calibri"/>
        </w:rPr>
        <w:t xml:space="preserve">Barnhart, M., Huff, A., Scott, I. </w:t>
      </w:r>
      <w:r>
        <w:rPr>
          <w:rFonts w:asciiTheme="minorHAnsi" w:hAnsiTheme="minorHAnsi" w:cs="Calibri"/>
        </w:rPr>
        <w:t>(</w:t>
      </w:r>
      <w:r w:rsidRPr="00D8112D">
        <w:rPr>
          <w:rFonts w:asciiTheme="minorHAnsi" w:hAnsiTheme="minorHAnsi" w:cs="Calibri"/>
          <w:i/>
        </w:rPr>
        <w:t>forthcoming</w:t>
      </w:r>
      <w:r>
        <w:rPr>
          <w:rFonts w:asciiTheme="minorHAnsi" w:hAnsiTheme="minorHAnsi" w:cs="Calibri"/>
        </w:rPr>
        <w:t xml:space="preserve">, 2023). </w:t>
      </w:r>
      <w:r w:rsidRPr="00D8112D">
        <w:rPr>
          <w:rFonts w:asciiTheme="minorHAnsi" w:hAnsiTheme="minorHAnsi" w:cs="Calibri"/>
        </w:rPr>
        <w:t xml:space="preserve">Morality Appraisals in Consumer </w:t>
      </w:r>
      <w:proofErr w:type="spellStart"/>
      <w:r w:rsidRPr="00D8112D">
        <w:rPr>
          <w:rFonts w:asciiTheme="minorHAnsi" w:hAnsiTheme="minorHAnsi" w:cs="Calibri"/>
        </w:rPr>
        <w:t>Responsibilization</w:t>
      </w:r>
      <w:proofErr w:type="spellEnd"/>
      <w:r w:rsidRPr="009B5BA9">
        <w:rPr>
          <w:rFonts w:asciiTheme="minorHAnsi" w:hAnsiTheme="minorHAnsi" w:cs="Calibri"/>
        </w:rPr>
        <w:t>.</w:t>
      </w:r>
      <w:r>
        <w:rPr>
          <w:rFonts w:asciiTheme="minorHAnsi" w:hAnsiTheme="minorHAnsi" w:cs="Calibri"/>
        </w:rPr>
        <w:t xml:space="preserve"> </w:t>
      </w:r>
      <w:r>
        <w:rPr>
          <w:rFonts w:asciiTheme="minorHAnsi" w:hAnsiTheme="minorHAnsi" w:cs="Calibri"/>
          <w:i/>
        </w:rPr>
        <w:t xml:space="preserve">Journal of Consumer Research. </w:t>
      </w:r>
    </w:p>
    <w:p w14:paraId="3CA9201C" w14:textId="77777777" w:rsidR="00D8112D" w:rsidRDefault="00D8112D" w:rsidP="00B54A27">
      <w:pPr>
        <w:pStyle w:val="Content1"/>
        <w:rPr>
          <w:rFonts w:asciiTheme="minorHAnsi" w:hAnsiTheme="minorHAnsi" w:cs="Calibri"/>
          <w:bCs/>
        </w:rPr>
      </w:pPr>
    </w:p>
    <w:p w14:paraId="0200EBF1" w14:textId="7DE7B21E" w:rsidR="000127F1" w:rsidRPr="00975377" w:rsidRDefault="00B54A27" w:rsidP="00B54A27">
      <w:pPr>
        <w:pStyle w:val="Content1"/>
        <w:rPr>
          <w:rFonts w:asciiTheme="minorHAnsi" w:hAnsiTheme="minorHAnsi" w:cs="Calibri"/>
          <w:bCs/>
          <w:i/>
          <w:iCs/>
        </w:rPr>
      </w:pPr>
      <w:r w:rsidRPr="00975377">
        <w:rPr>
          <w:rFonts w:asciiTheme="minorHAnsi" w:hAnsiTheme="minorHAnsi" w:cs="Calibri"/>
          <w:bCs/>
        </w:rPr>
        <w:t xml:space="preserve">McCrory, M., Scott, I., Levy, P., Raymond, A. (2022). Watered Down Voices, Watered Down Justice: A Demand for Polycentricism, </w:t>
      </w:r>
      <w:proofErr w:type="spellStart"/>
      <w:r w:rsidRPr="00975377">
        <w:rPr>
          <w:rFonts w:asciiTheme="minorHAnsi" w:hAnsiTheme="minorHAnsi" w:cs="Calibri"/>
          <w:bCs/>
        </w:rPr>
        <w:t>Demosprudence</w:t>
      </w:r>
      <w:proofErr w:type="spellEnd"/>
      <w:r w:rsidRPr="00975377">
        <w:rPr>
          <w:rFonts w:asciiTheme="minorHAnsi" w:hAnsiTheme="minorHAnsi" w:cs="Calibri"/>
          <w:bCs/>
        </w:rPr>
        <w:t xml:space="preserve">, and Praxis in WOTUS Regulatory Reform. </w:t>
      </w:r>
      <w:r w:rsidRPr="00975377">
        <w:rPr>
          <w:rFonts w:asciiTheme="minorHAnsi" w:hAnsiTheme="minorHAnsi" w:cs="Calibri"/>
          <w:bCs/>
          <w:i/>
          <w:iCs/>
        </w:rPr>
        <w:t xml:space="preserve">Georgetown Environmental Law Review. </w:t>
      </w:r>
    </w:p>
    <w:p w14:paraId="7604FA84" w14:textId="77777777" w:rsidR="00B54A27" w:rsidRPr="00B54A27" w:rsidRDefault="00B54A27" w:rsidP="00B54A27">
      <w:pPr>
        <w:pStyle w:val="Content1"/>
        <w:rPr>
          <w:rFonts w:asciiTheme="minorHAnsi" w:hAnsiTheme="minorHAnsi" w:cs="Calibri"/>
        </w:rPr>
      </w:pPr>
    </w:p>
    <w:p w14:paraId="71C9E615" w14:textId="77777777" w:rsidR="00C00FD6" w:rsidRPr="00C00FD6" w:rsidRDefault="00C00FD6" w:rsidP="00C00FD6">
      <w:pPr>
        <w:pStyle w:val="Content1"/>
        <w:rPr>
          <w:rFonts w:asciiTheme="minorHAnsi" w:hAnsiTheme="minorHAnsi" w:cs="Calibri"/>
          <w:bCs/>
        </w:rPr>
      </w:pPr>
      <w:r w:rsidRPr="00C00FD6">
        <w:rPr>
          <w:rFonts w:asciiTheme="minorHAnsi" w:hAnsiTheme="minorHAnsi" w:cs="Calibri"/>
          <w:bCs/>
        </w:rPr>
        <w:t xml:space="preserve">Cahoy, D., Park, S.K., Scott, I. (2022). The Changing Faces of Business Law and Sustainability. </w:t>
      </w:r>
      <w:r w:rsidRPr="009052F7">
        <w:rPr>
          <w:rFonts w:asciiTheme="minorHAnsi" w:hAnsiTheme="minorHAnsi" w:cs="Calibri"/>
          <w:bCs/>
          <w:i/>
          <w:iCs/>
        </w:rPr>
        <w:t>American Business Law Journal</w:t>
      </w:r>
      <w:r w:rsidRPr="00C00FD6">
        <w:rPr>
          <w:rFonts w:asciiTheme="minorHAnsi" w:hAnsiTheme="minorHAnsi" w:cs="Calibri"/>
          <w:bCs/>
        </w:rPr>
        <w:t xml:space="preserve">, 59(4), 613-620. </w:t>
      </w:r>
    </w:p>
    <w:p w14:paraId="277FED93" w14:textId="77777777" w:rsidR="00C00FD6" w:rsidRDefault="00C00FD6">
      <w:pPr>
        <w:pStyle w:val="Content1"/>
        <w:rPr>
          <w:rFonts w:asciiTheme="minorHAnsi" w:hAnsiTheme="minorHAnsi" w:cs="Calibri"/>
        </w:rPr>
      </w:pPr>
    </w:p>
    <w:p w14:paraId="7B9AEB74" w14:textId="14309990" w:rsidR="000127F1" w:rsidRPr="00B54A27" w:rsidRDefault="000127F1">
      <w:pPr>
        <w:pStyle w:val="Content1"/>
        <w:rPr>
          <w:rFonts w:asciiTheme="minorHAnsi" w:hAnsiTheme="minorHAnsi" w:cs="Calibri"/>
        </w:rPr>
      </w:pPr>
      <w:r w:rsidRPr="00B54A27">
        <w:rPr>
          <w:rFonts w:asciiTheme="minorHAnsi" w:hAnsiTheme="minorHAnsi" w:cs="Calibri"/>
        </w:rPr>
        <w:t xml:space="preserve">Scott, I., Brown, E., Yordy, E. (2022). First Do No Harm: Revisiting </w:t>
      </w:r>
      <w:r w:rsidRPr="00B54A27">
        <w:rPr>
          <w:rFonts w:asciiTheme="minorHAnsi" w:hAnsiTheme="minorHAnsi" w:cs="Calibri"/>
          <w:i/>
          <w:iCs/>
        </w:rPr>
        <w:t xml:space="preserve">Meriwether v. </w:t>
      </w:r>
      <w:proofErr w:type="spellStart"/>
      <w:r w:rsidRPr="00B54A27">
        <w:rPr>
          <w:rFonts w:asciiTheme="minorHAnsi" w:hAnsiTheme="minorHAnsi" w:cs="Calibri"/>
          <w:i/>
          <w:iCs/>
        </w:rPr>
        <w:t>Hartop</w:t>
      </w:r>
      <w:proofErr w:type="spellEnd"/>
      <w:r w:rsidRPr="00B54A27">
        <w:rPr>
          <w:rFonts w:asciiTheme="minorHAnsi" w:hAnsiTheme="minorHAnsi" w:cs="Calibri"/>
        </w:rPr>
        <w:t xml:space="preserve"> and Academic Freedom in Higher Education. </w:t>
      </w:r>
      <w:r w:rsidRPr="00B54A27">
        <w:rPr>
          <w:rFonts w:asciiTheme="minorHAnsi" w:hAnsiTheme="minorHAnsi" w:cs="Calibri"/>
          <w:i/>
          <w:iCs/>
        </w:rPr>
        <w:t>American University Law Review. 71</w:t>
      </w:r>
      <w:r w:rsidR="00B54A27">
        <w:rPr>
          <w:rFonts w:asciiTheme="minorHAnsi" w:hAnsiTheme="minorHAnsi" w:cs="Calibri"/>
        </w:rPr>
        <w:t xml:space="preserve">, </w:t>
      </w:r>
      <w:r w:rsidRPr="00B54A27">
        <w:rPr>
          <w:rFonts w:asciiTheme="minorHAnsi" w:hAnsiTheme="minorHAnsi" w:cs="Calibri"/>
        </w:rPr>
        <w:t>101-152.</w:t>
      </w:r>
    </w:p>
    <w:p w14:paraId="3CE8C900" w14:textId="77777777" w:rsidR="000127F1" w:rsidRPr="000127F1" w:rsidRDefault="000127F1">
      <w:pPr>
        <w:pStyle w:val="Content1"/>
        <w:rPr>
          <w:rFonts w:asciiTheme="minorHAnsi" w:hAnsiTheme="minorHAnsi" w:cs="Calibri"/>
          <w:i/>
          <w:iCs/>
        </w:rPr>
      </w:pPr>
    </w:p>
    <w:p w14:paraId="42D7D8F0" w14:textId="712CF30D" w:rsidR="00615194" w:rsidRPr="00975377" w:rsidRDefault="00615194">
      <w:pPr>
        <w:pStyle w:val="Content1"/>
        <w:rPr>
          <w:rFonts w:asciiTheme="minorHAnsi" w:hAnsiTheme="minorHAnsi" w:cs="Calibri"/>
          <w:bCs/>
          <w:i/>
        </w:rPr>
      </w:pPr>
      <w:r w:rsidRPr="00975377">
        <w:rPr>
          <w:rFonts w:asciiTheme="minorHAnsi" w:hAnsiTheme="minorHAnsi" w:cs="Calibri"/>
          <w:bCs/>
        </w:rPr>
        <w:t xml:space="preserve">Scott, I. (2020). The Trouble with Boycotts: Are Fossil Fuel Divest Campaigns Unlawful Concerted </w:t>
      </w:r>
      <w:proofErr w:type="gramStart"/>
      <w:r w:rsidRPr="00975377">
        <w:rPr>
          <w:rFonts w:asciiTheme="minorHAnsi" w:hAnsiTheme="minorHAnsi" w:cs="Calibri"/>
          <w:bCs/>
        </w:rPr>
        <w:t>Activity?.</w:t>
      </w:r>
      <w:proofErr w:type="gramEnd"/>
      <w:r w:rsidRPr="00975377">
        <w:rPr>
          <w:rFonts w:asciiTheme="minorHAnsi" w:hAnsiTheme="minorHAnsi" w:cs="Calibri"/>
          <w:bCs/>
        </w:rPr>
        <w:t xml:space="preserve"> </w:t>
      </w:r>
      <w:r w:rsidRPr="00975377">
        <w:rPr>
          <w:rFonts w:asciiTheme="minorHAnsi" w:hAnsiTheme="minorHAnsi" w:cs="Calibri"/>
          <w:bCs/>
          <w:i/>
          <w:iCs/>
        </w:rPr>
        <w:t>American Business Law Journal, 57</w:t>
      </w:r>
      <w:r w:rsidRPr="00975377">
        <w:rPr>
          <w:rFonts w:asciiTheme="minorHAnsi" w:hAnsiTheme="minorHAnsi" w:cs="Calibri"/>
          <w:bCs/>
        </w:rPr>
        <w:t>(3), 537</w:t>
      </w:r>
      <w:r w:rsidR="00E47842" w:rsidRPr="00975377">
        <w:rPr>
          <w:rFonts w:asciiTheme="minorHAnsi" w:hAnsiTheme="minorHAnsi" w:cs="Calibri"/>
          <w:bCs/>
        </w:rPr>
        <w:t>-</w:t>
      </w:r>
      <w:r w:rsidRPr="00975377">
        <w:rPr>
          <w:rFonts w:asciiTheme="minorHAnsi" w:hAnsiTheme="minorHAnsi" w:cs="Calibri"/>
          <w:bCs/>
        </w:rPr>
        <w:t>591.</w:t>
      </w:r>
      <w:r w:rsidR="00FE6949" w:rsidRPr="00975377">
        <w:rPr>
          <w:rFonts w:asciiTheme="minorHAnsi" w:hAnsiTheme="minorHAnsi" w:cs="Calibri"/>
          <w:bCs/>
        </w:rPr>
        <w:t xml:space="preserve"> </w:t>
      </w:r>
    </w:p>
    <w:p w14:paraId="6DAA43B4" w14:textId="77777777" w:rsidR="00615194" w:rsidRPr="009B5BA9" w:rsidRDefault="00615194">
      <w:pPr>
        <w:pStyle w:val="Content1"/>
        <w:rPr>
          <w:rFonts w:asciiTheme="minorHAnsi" w:hAnsiTheme="minorHAnsi" w:cs="Calibri"/>
        </w:rPr>
      </w:pPr>
    </w:p>
    <w:p w14:paraId="37F44C66"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(2020). Learning to "Think Like a Lawyer": Developing a Metacognitive Model for Legal Reasoning. </w:t>
      </w:r>
      <w:r w:rsidRPr="009B5BA9">
        <w:rPr>
          <w:rFonts w:asciiTheme="minorHAnsi" w:hAnsiTheme="minorHAnsi" w:cs="Calibri"/>
          <w:i/>
          <w:iCs/>
        </w:rPr>
        <w:t>College Teaching</w:t>
      </w:r>
      <w:r w:rsidRPr="009B5BA9">
        <w:rPr>
          <w:rFonts w:asciiTheme="minorHAnsi" w:hAnsiTheme="minorHAnsi" w:cs="Calibri"/>
        </w:rPr>
        <w:t>.</w:t>
      </w:r>
      <w:r w:rsidR="00DE5EA6">
        <w:rPr>
          <w:rFonts w:asciiTheme="minorHAnsi" w:hAnsiTheme="minorHAnsi" w:cs="Calibri"/>
        </w:rPr>
        <w:t xml:space="preserve"> </w:t>
      </w:r>
      <w:r w:rsidR="00DE5EA6" w:rsidRPr="00DE5EA6">
        <w:rPr>
          <w:rFonts w:ascii="Calibri" w:hAnsi="Calibri" w:cs="Calibri"/>
        </w:rPr>
        <w:t>https://doi.org/10.1080/87567555.2020.1803190</w:t>
      </w:r>
      <w:r w:rsidR="00DE5EA6">
        <w:rPr>
          <w:rFonts w:ascii="Calibri" w:hAnsi="Calibri" w:cs="Calibri"/>
        </w:rPr>
        <w:t>.</w:t>
      </w:r>
    </w:p>
    <w:p w14:paraId="3223B035" w14:textId="77777777" w:rsidR="00615194" w:rsidRPr="009B5BA9" w:rsidRDefault="00615194">
      <w:pPr>
        <w:pStyle w:val="Content1"/>
        <w:rPr>
          <w:rFonts w:asciiTheme="minorHAnsi" w:hAnsiTheme="minorHAnsi" w:cs="Calibri"/>
        </w:rPr>
      </w:pPr>
    </w:p>
    <w:p w14:paraId="1E2BC237" w14:textId="38CEB5C6" w:rsidR="00615194" w:rsidRPr="009B5BA9" w:rsidRDefault="00B54A27">
      <w:pPr>
        <w:pStyle w:val="Content1"/>
        <w:rPr>
          <w:rFonts w:asciiTheme="minorHAnsi" w:hAnsiTheme="minorHAnsi" w:cs="Calibri"/>
        </w:rPr>
      </w:pPr>
      <w:r w:rsidRPr="009B5BA9">
        <w:rPr>
          <w:rFonts w:asciiTheme="minorHAnsi" w:hAnsiTheme="minorHAnsi" w:cs="Calibri"/>
        </w:rPr>
        <w:t xml:space="preserve">Brown, E., </w:t>
      </w:r>
      <w:r w:rsidR="00615194" w:rsidRPr="009B5BA9">
        <w:rPr>
          <w:rFonts w:asciiTheme="minorHAnsi" w:hAnsiTheme="minorHAnsi" w:cs="Calibri"/>
        </w:rPr>
        <w:t xml:space="preserve">Scott, I., Yordy, E. (2020). R Corps: When Should Corporate Values Receive Religious Protection. </w:t>
      </w:r>
      <w:r w:rsidR="00615194" w:rsidRPr="009B5BA9">
        <w:rPr>
          <w:rFonts w:asciiTheme="minorHAnsi" w:hAnsiTheme="minorHAnsi" w:cs="Calibri"/>
          <w:i/>
          <w:iCs/>
        </w:rPr>
        <w:t>Berkeley Business Law Journal</w:t>
      </w:r>
      <w:r w:rsidR="00DE5EA6">
        <w:rPr>
          <w:rFonts w:asciiTheme="minorHAnsi" w:hAnsiTheme="minorHAnsi" w:cs="Calibri"/>
          <w:i/>
          <w:iCs/>
        </w:rPr>
        <w:t>, 17</w:t>
      </w:r>
      <w:r w:rsidR="00DE5EA6">
        <w:rPr>
          <w:rFonts w:asciiTheme="minorHAnsi" w:hAnsiTheme="minorHAnsi" w:cs="Calibri"/>
          <w:iCs/>
        </w:rPr>
        <w:t>, 91-133</w:t>
      </w:r>
      <w:r w:rsidR="00615194" w:rsidRPr="009B5BA9">
        <w:rPr>
          <w:rFonts w:asciiTheme="minorHAnsi" w:hAnsiTheme="minorHAnsi" w:cs="Calibri"/>
        </w:rPr>
        <w:t>.</w:t>
      </w:r>
    </w:p>
    <w:p w14:paraId="0FC66D1C" w14:textId="77777777" w:rsidR="00615194" w:rsidRPr="009B5BA9" w:rsidRDefault="00615194">
      <w:pPr>
        <w:pStyle w:val="Content1"/>
        <w:rPr>
          <w:rFonts w:asciiTheme="minorHAnsi" w:hAnsiTheme="minorHAnsi" w:cs="Calibri"/>
        </w:rPr>
      </w:pPr>
    </w:p>
    <w:p w14:paraId="4A547655" w14:textId="056B1726" w:rsidR="00615194" w:rsidRPr="00975377" w:rsidRDefault="00B54A27">
      <w:pPr>
        <w:pStyle w:val="Content1"/>
        <w:rPr>
          <w:rFonts w:asciiTheme="minorHAnsi" w:hAnsiTheme="minorHAnsi" w:cs="Calibri"/>
          <w:bCs/>
          <w:i/>
        </w:rPr>
      </w:pPr>
      <w:r w:rsidRPr="00975377">
        <w:rPr>
          <w:rFonts w:asciiTheme="minorHAnsi" w:hAnsiTheme="minorHAnsi" w:cs="Calibri"/>
          <w:bCs/>
        </w:rPr>
        <w:t xml:space="preserve">Brown, E., </w:t>
      </w:r>
      <w:r w:rsidR="00615194" w:rsidRPr="00975377">
        <w:rPr>
          <w:rFonts w:asciiTheme="minorHAnsi" w:hAnsiTheme="minorHAnsi" w:cs="Calibri"/>
          <w:bCs/>
        </w:rPr>
        <w:t xml:space="preserve">Scott, I. (2019). Belief v. Belief: Resolving LGBTQ Rights Conflicts in the Religious Workplace. </w:t>
      </w:r>
      <w:r w:rsidR="00615194" w:rsidRPr="00975377">
        <w:rPr>
          <w:rFonts w:asciiTheme="minorHAnsi" w:hAnsiTheme="minorHAnsi" w:cs="Calibri"/>
          <w:bCs/>
          <w:i/>
          <w:iCs/>
        </w:rPr>
        <w:t>American Business Law Journal, 56</w:t>
      </w:r>
      <w:r w:rsidR="00615194" w:rsidRPr="00975377">
        <w:rPr>
          <w:rFonts w:asciiTheme="minorHAnsi" w:hAnsiTheme="minorHAnsi" w:cs="Calibri"/>
          <w:bCs/>
        </w:rPr>
        <w:t>(1), 55-113.</w:t>
      </w:r>
      <w:r w:rsidR="00FE6949" w:rsidRPr="00975377">
        <w:rPr>
          <w:rFonts w:asciiTheme="minorHAnsi" w:hAnsiTheme="minorHAnsi" w:cs="Calibri"/>
          <w:bCs/>
        </w:rPr>
        <w:t xml:space="preserve"> </w:t>
      </w:r>
    </w:p>
    <w:p w14:paraId="254C6655" w14:textId="77777777" w:rsidR="00615194" w:rsidRPr="009B5BA9" w:rsidRDefault="00615194">
      <w:pPr>
        <w:pStyle w:val="Content1"/>
        <w:rPr>
          <w:rFonts w:asciiTheme="minorHAnsi" w:hAnsiTheme="minorHAnsi" w:cs="Calibri"/>
        </w:rPr>
      </w:pPr>
    </w:p>
    <w:p w14:paraId="7EFEA158" w14:textId="38102FB1" w:rsidR="00615194" w:rsidRPr="009B5BA9" w:rsidRDefault="00615194">
      <w:pPr>
        <w:pStyle w:val="Content1"/>
        <w:rPr>
          <w:rFonts w:asciiTheme="minorHAnsi" w:hAnsiTheme="minorHAnsi" w:cs="Calibri"/>
        </w:rPr>
      </w:pPr>
      <w:r w:rsidRPr="009B5BA9">
        <w:rPr>
          <w:rFonts w:asciiTheme="minorHAnsi" w:hAnsiTheme="minorHAnsi" w:cs="Calibri"/>
        </w:rPr>
        <w:t xml:space="preserve">Scott, I., Takacs, D. </w:t>
      </w:r>
      <w:r w:rsidR="005604F4">
        <w:rPr>
          <w:rFonts w:asciiTheme="minorHAnsi" w:hAnsiTheme="minorHAnsi" w:cs="Calibri"/>
        </w:rPr>
        <w:t xml:space="preserve">(eds.) </w:t>
      </w:r>
      <w:r w:rsidRPr="009B5BA9">
        <w:rPr>
          <w:rFonts w:asciiTheme="minorHAnsi" w:hAnsiTheme="minorHAnsi" w:cs="Calibri"/>
        </w:rPr>
        <w:t xml:space="preserve">(2019). Environmental Law. Disrupted. </w:t>
      </w:r>
      <w:r w:rsidRPr="009B5BA9">
        <w:rPr>
          <w:rFonts w:asciiTheme="minorHAnsi" w:hAnsiTheme="minorHAnsi" w:cs="Calibri"/>
          <w:i/>
          <w:iCs/>
        </w:rPr>
        <w:t>Environmental Law Reporter, 49</w:t>
      </w:r>
      <w:r w:rsidRPr="009B5BA9">
        <w:rPr>
          <w:rFonts w:asciiTheme="minorHAnsi" w:hAnsiTheme="minorHAnsi" w:cs="Calibri"/>
        </w:rPr>
        <w:t>(1), 10038-10063. https://elr.info/news-analysis/49/10038/environmental-law-disrupted</w:t>
      </w:r>
    </w:p>
    <w:p w14:paraId="09809E57" w14:textId="77777777" w:rsidR="00615194" w:rsidRPr="009B5BA9" w:rsidRDefault="00615194">
      <w:pPr>
        <w:pStyle w:val="Content1"/>
        <w:rPr>
          <w:rFonts w:asciiTheme="minorHAnsi" w:hAnsiTheme="minorHAnsi" w:cs="Calibri"/>
        </w:rPr>
      </w:pPr>
    </w:p>
    <w:p w14:paraId="26471C57"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(2018). Uniting Energy and Environmental Law: Focus on Innovation, Creativity, and Economics. </w:t>
      </w:r>
      <w:r w:rsidR="00DE5EA6">
        <w:rPr>
          <w:rFonts w:asciiTheme="minorHAnsi" w:hAnsiTheme="minorHAnsi" w:cs="Calibri"/>
          <w:i/>
          <w:iCs/>
        </w:rPr>
        <w:t>Oil and Gas, Natural Resources, and Energy Journal</w:t>
      </w:r>
      <w:r w:rsidRPr="009B5BA9">
        <w:rPr>
          <w:rFonts w:asciiTheme="minorHAnsi" w:hAnsiTheme="minorHAnsi" w:cs="Calibri"/>
          <w:i/>
          <w:iCs/>
        </w:rPr>
        <w:t>, 4</w:t>
      </w:r>
      <w:r w:rsidRPr="009B5BA9">
        <w:rPr>
          <w:rFonts w:asciiTheme="minorHAnsi" w:hAnsiTheme="minorHAnsi" w:cs="Calibri"/>
        </w:rPr>
        <w:t xml:space="preserve">(4), </w:t>
      </w:r>
      <w:r w:rsidR="00DE5EA6">
        <w:rPr>
          <w:rFonts w:asciiTheme="minorHAnsi" w:hAnsiTheme="minorHAnsi" w:cs="Calibri"/>
        </w:rPr>
        <w:t>557-564</w:t>
      </w:r>
      <w:r w:rsidRPr="009B5BA9">
        <w:rPr>
          <w:rFonts w:asciiTheme="minorHAnsi" w:hAnsiTheme="minorHAnsi" w:cs="Calibri"/>
        </w:rPr>
        <w:t>.</w:t>
      </w:r>
    </w:p>
    <w:p w14:paraId="1116F9F1" w14:textId="77777777" w:rsidR="00615194" w:rsidRPr="009B5BA9" w:rsidRDefault="00615194">
      <w:pPr>
        <w:pStyle w:val="Content1"/>
        <w:rPr>
          <w:rFonts w:asciiTheme="minorHAnsi" w:hAnsiTheme="minorHAnsi" w:cs="Calibri"/>
        </w:rPr>
      </w:pPr>
    </w:p>
    <w:p w14:paraId="397F5F34" w14:textId="77777777" w:rsidR="00615194" w:rsidRPr="00975377" w:rsidRDefault="00615194">
      <w:pPr>
        <w:pStyle w:val="Content1"/>
        <w:rPr>
          <w:rFonts w:asciiTheme="minorHAnsi" w:hAnsiTheme="minorHAnsi" w:cs="Calibri"/>
          <w:bCs/>
        </w:rPr>
      </w:pPr>
      <w:r w:rsidRPr="00975377">
        <w:rPr>
          <w:rFonts w:asciiTheme="minorHAnsi" w:hAnsiTheme="minorHAnsi" w:cs="Calibri"/>
          <w:bCs/>
        </w:rPr>
        <w:t xml:space="preserve">Scott, I., Brown, E. (2018). Sanctuary Corporations: Time for Liberal Corporations to Get </w:t>
      </w:r>
      <w:proofErr w:type="gramStart"/>
      <w:r w:rsidRPr="00975377">
        <w:rPr>
          <w:rFonts w:asciiTheme="minorHAnsi" w:hAnsiTheme="minorHAnsi" w:cs="Calibri"/>
          <w:bCs/>
        </w:rPr>
        <w:t>Religion?.</w:t>
      </w:r>
      <w:proofErr w:type="gramEnd"/>
      <w:r w:rsidRPr="00975377">
        <w:rPr>
          <w:rFonts w:asciiTheme="minorHAnsi" w:hAnsiTheme="minorHAnsi" w:cs="Calibri"/>
          <w:bCs/>
        </w:rPr>
        <w:t xml:space="preserve"> </w:t>
      </w:r>
      <w:r w:rsidRPr="00975377">
        <w:rPr>
          <w:rFonts w:asciiTheme="minorHAnsi" w:hAnsiTheme="minorHAnsi" w:cs="Calibri"/>
          <w:bCs/>
          <w:i/>
          <w:iCs/>
        </w:rPr>
        <w:t>Journal of Constitutional Law, 20</w:t>
      </w:r>
      <w:r w:rsidR="00DE5EA6" w:rsidRPr="00975377">
        <w:rPr>
          <w:rFonts w:asciiTheme="minorHAnsi" w:hAnsiTheme="minorHAnsi" w:cs="Calibri"/>
          <w:bCs/>
          <w:iCs/>
        </w:rPr>
        <w:t>(5), 1102-1144</w:t>
      </w:r>
      <w:r w:rsidRPr="00975377">
        <w:rPr>
          <w:rFonts w:asciiTheme="minorHAnsi" w:hAnsiTheme="minorHAnsi" w:cs="Calibri"/>
          <w:bCs/>
        </w:rPr>
        <w:t>.</w:t>
      </w:r>
    </w:p>
    <w:p w14:paraId="667420C2" w14:textId="77777777" w:rsidR="00615194" w:rsidRPr="00975377" w:rsidRDefault="00615194">
      <w:pPr>
        <w:pStyle w:val="Content1"/>
        <w:rPr>
          <w:rFonts w:asciiTheme="minorHAnsi" w:hAnsiTheme="minorHAnsi" w:cs="Calibri"/>
          <w:bCs/>
        </w:rPr>
      </w:pPr>
    </w:p>
    <w:p w14:paraId="1019AEA3" w14:textId="77777777" w:rsidR="00615194" w:rsidRPr="00975377" w:rsidRDefault="00615194">
      <w:pPr>
        <w:pStyle w:val="Content1"/>
        <w:rPr>
          <w:rFonts w:asciiTheme="minorHAnsi" w:hAnsiTheme="minorHAnsi" w:cs="Calibri"/>
          <w:bCs/>
        </w:rPr>
      </w:pPr>
      <w:r w:rsidRPr="00975377">
        <w:rPr>
          <w:rFonts w:asciiTheme="minorHAnsi" w:hAnsiTheme="minorHAnsi" w:cs="Calibri"/>
          <w:bCs/>
        </w:rPr>
        <w:t xml:space="preserve">Berger-Walliser, G., Scott, I. (2018). Redefining Corporate Social Responsibility in an Era of Globalization and Regulatory Hardening. </w:t>
      </w:r>
      <w:r w:rsidRPr="00975377">
        <w:rPr>
          <w:rFonts w:asciiTheme="minorHAnsi" w:hAnsiTheme="minorHAnsi" w:cs="Calibri"/>
          <w:bCs/>
          <w:i/>
          <w:iCs/>
        </w:rPr>
        <w:t>American Business Law Journal, 55</w:t>
      </w:r>
      <w:r w:rsidRPr="00975377">
        <w:rPr>
          <w:rFonts w:asciiTheme="minorHAnsi" w:hAnsiTheme="minorHAnsi" w:cs="Calibri"/>
          <w:bCs/>
        </w:rPr>
        <w:t>(1).</w:t>
      </w:r>
    </w:p>
    <w:p w14:paraId="444D55DE" w14:textId="77777777" w:rsidR="00615194" w:rsidRPr="009B5BA9" w:rsidRDefault="00615194">
      <w:pPr>
        <w:pStyle w:val="Content1"/>
        <w:rPr>
          <w:rFonts w:asciiTheme="minorHAnsi" w:hAnsiTheme="minorHAnsi" w:cs="Calibri"/>
        </w:rPr>
      </w:pPr>
    </w:p>
    <w:p w14:paraId="65E3F765"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O'Grady, W., Akroyd, C., Scott, I. (2017). Beyond Budgeting: Distinguishing Modes of Adaptive Performance Management. </w:t>
      </w:r>
      <w:r w:rsidRPr="009B5BA9">
        <w:rPr>
          <w:rFonts w:asciiTheme="minorHAnsi" w:hAnsiTheme="minorHAnsi" w:cs="Calibri"/>
          <w:i/>
          <w:iCs/>
        </w:rPr>
        <w:t>Advances in Management Accounting, 29</w:t>
      </w:r>
      <w:r w:rsidRPr="009B5BA9">
        <w:rPr>
          <w:rFonts w:asciiTheme="minorHAnsi" w:hAnsiTheme="minorHAnsi" w:cs="Calibri"/>
        </w:rPr>
        <w:t>, 33-53. http://www.emeraldinsight.com/doi/abs/10.1108/S1474-787120170000029003</w:t>
      </w:r>
    </w:p>
    <w:p w14:paraId="7596BE0C" w14:textId="77777777" w:rsidR="00615194" w:rsidRPr="009B5BA9" w:rsidRDefault="00615194">
      <w:pPr>
        <w:pStyle w:val="Content1"/>
        <w:rPr>
          <w:rFonts w:asciiTheme="minorHAnsi" w:hAnsiTheme="minorHAnsi" w:cs="Calibri"/>
        </w:rPr>
      </w:pPr>
    </w:p>
    <w:p w14:paraId="3305C2D4" w14:textId="21FA82F0" w:rsidR="00615194" w:rsidRPr="009B5BA9" w:rsidRDefault="00615194">
      <w:pPr>
        <w:pStyle w:val="Content1"/>
        <w:rPr>
          <w:rFonts w:asciiTheme="minorHAnsi" w:hAnsiTheme="minorHAnsi" w:cs="Calibri"/>
        </w:rPr>
      </w:pPr>
      <w:r w:rsidRPr="009B5BA9">
        <w:rPr>
          <w:rFonts w:asciiTheme="minorHAnsi" w:hAnsiTheme="minorHAnsi" w:cs="Calibri"/>
        </w:rPr>
        <w:t xml:space="preserve">Baker, S., Craig, R. K., </w:t>
      </w:r>
      <w:proofErr w:type="spellStart"/>
      <w:r w:rsidRPr="009B5BA9">
        <w:rPr>
          <w:rFonts w:asciiTheme="minorHAnsi" w:hAnsiTheme="minorHAnsi" w:cs="Calibri"/>
        </w:rPr>
        <w:t>Dernbach</w:t>
      </w:r>
      <w:proofErr w:type="spellEnd"/>
      <w:r w:rsidRPr="009B5BA9">
        <w:rPr>
          <w:rFonts w:asciiTheme="minorHAnsi" w:hAnsiTheme="minorHAnsi" w:cs="Calibri"/>
        </w:rPr>
        <w:t xml:space="preserve">, J., Hirokawa, K., Krakoff, S., Owley, J., Powers, M., </w:t>
      </w:r>
      <w:proofErr w:type="spellStart"/>
      <w:r w:rsidRPr="009B5BA9">
        <w:rPr>
          <w:rFonts w:asciiTheme="minorHAnsi" w:hAnsiTheme="minorHAnsi" w:cs="Calibri"/>
        </w:rPr>
        <w:t>Roesler</w:t>
      </w:r>
      <w:proofErr w:type="spellEnd"/>
      <w:r w:rsidRPr="009B5BA9">
        <w:rPr>
          <w:rFonts w:asciiTheme="minorHAnsi" w:hAnsiTheme="minorHAnsi" w:cs="Calibri"/>
        </w:rPr>
        <w:t xml:space="preserve">, S., </w:t>
      </w:r>
      <w:r w:rsidRPr="009B5BA9">
        <w:rPr>
          <w:rFonts w:asciiTheme="minorHAnsi" w:hAnsiTheme="minorHAnsi" w:cs="Calibri"/>
        </w:rPr>
        <w:lastRenderedPageBreak/>
        <w:t xml:space="preserve">Rosenbloom, J., Ruhl, J., Salzman, J., </w:t>
      </w:r>
      <w:r w:rsidR="005604F4" w:rsidRPr="009B5BA9">
        <w:rPr>
          <w:rFonts w:asciiTheme="minorHAnsi" w:hAnsiTheme="minorHAnsi" w:cs="Calibri"/>
        </w:rPr>
        <w:t xml:space="preserve">Scott, I., </w:t>
      </w:r>
      <w:r w:rsidRPr="009B5BA9">
        <w:rPr>
          <w:rFonts w:asciiTheme="minorHAnsi" w:hAnsiTheme="minorHAnsi" w:cs="Calibri"/>
        </w:rPr>
        <w:t xml:space="preserve">Takacs, D. (2017). Energy Policy: No Place for Zero-Sum Thinking. </w:t>
      </w:r>
      <w:r w:rsidRPr="009B5BA9">
        <w:rPr>
          <w:rFonts w:asciiTheme="minorHAnsi" w:hAnsiTheme="minorHAnsi" w:cs="Calibri"/>
          <w:i/>
          <w:iCs/>
        </w:rPr>
        <w:t>Environmental Law Reporter, 47</w:t>
      </w:r>
      <w:r w:rsidRPr="009B5BA9">
        <w:rPr>
          <w:rFonts w:asciiTheme="minorHAnsi" w:hAnsiTheme="minorHAnsi" w:cs="Calibri"/>
        </w:rPr>
        <w:t>(4), 10328-10351. https://elr.info/news-analysis/47/10328/beyond-zero-sum-environmentalism</w:t>
      </w:r>
    </w:p>
    <w:p w14:paraId="7F100B37" w14:textId="77777777" w:rsidR="00615194" w:rsidRPr="009B5BA9" w:rsidRDefault="00615194">
      <w:pPr>
        <w:pStyle w:val="Content1"/>
        <w:rPr>
          <w:rFonts w:asciiTheme="minorHAnsi" w:hAnsiTheme="minorHAnsi" w:cs="Calibri"/>
        </w:rPr>
      </w:pPr>
    </w:p>
    <w:p w14:paraId="258B32C5"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Brown, E. (2017). Redefining and Regulating the New Sharing Economy. </w:t>
      </w:r>
      <w:r w:rsidRPr="009B5BA9">
        <w:rPr>
          <w:rFonts w:asciiTheme="minorHAnsi" w:hAnsiTheme="minorHAnsi" w:cs="Calibri"/>
          <w:i/>
          <w:iCs/>
        </w:rPr>
        <w:t>University of Pennsylvania Journal of Business Law, 19</w:t>
      </w:r>
      <w:r w:rsidR="00DE5EA6">
        <w:rPr>
          <w:rFonts w:asciiTheme="minorHAnsi" w:hAnsiTheme="minorHAnsi" w:cs="Calibri"/>
          <w:iCs/>
        </w:rPr>
        <w:t>, 553-751</w:t>
      </w:r>
      <w:r w:rsidRPr="009B5BA9">
        <w:rPr>
          <w:rFonts w:asciiTheme="minorHAnsi" w:hAnsiTheme="minorHAnsi" w:cs="Calibri"/>
        </w:rPr>
        <w:t>. https://www.law.upenn.edu/journals/jbl/</w:t>
      </w:r>
    </w:p>
    <w:p w14:paraId="682777B8" w14:textId="77777777" w:rsidR="00615194" w:rsidRPr="009B5BA9" w:rsidRDefault="00615194">
      <w:pPr>
        <w:pStyle w:val="Content1"/>
        <w:rPr>
          <w:rFonts w:asciiTheme="minorHAnsi" w:hAnsiTheme="minorHAnsi" w:cs="Calibri"/>
        </w:rPr>
      </w:pPr>
    </w:p>
    <w:p w14:paraId="4D28CAF9"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(2016). A business model for success: Enterprises serving the base of the pyramid with off-grid solar lighting. </w:t>
      </w:r>
      <w:r w:rsidRPr="009B5BA9">
        <w:rPr>
          <w:rFonts w:asciiTheme="minorHAnsi" w:hAnsiTheme="minorHAnsi" w:cs="Calibri"/>
          <w:i/>
          <w:iCs/>
        </w:rPr>
        <w:t>Renewable &amp; Sustainable Energy Reviews, 70</w:t>
      </w:r>
      <w:r w:rsidRPr="009B5BA9">
        <w:rPr>
          <w:rFonts w:asciiTheme="minorHAnsi" w:hAnsiTheme="minorHAnsi" w:cs="Calibri"/>
        </w:rPr>
        <w:t>, 50-55. http://www.sciencedirect.com/science/article/pii/S1364032116309315</w:t>
      </w:r>
    </w:p>
    <w:p w14:paraId="30FF9956" w14:textId="77777777" w:rsidR="00615194" w:rsidRPr="009B5BA9" w:rsidRDefault="00615194">
      <w:pPr>
        <w:pStyle w:val="Content1"/>
        <w:rPr>
          <w:rFonts w:asciiTheme="minorHAnsi" w:hAnsiTheme="minorHAnsi" w:cs="Calibri"/>
        </w:rPr>
      </w:pPr>
    </w:p>
    <w:p w14:paraId="58AA3AC7"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(2016). Incentive Regulation, New Business Models, and the Transformation of the Electric Power Industry. </w:t>
      </w:r>
      <w:r w:rsidRPr="009B5BA9">
        <w:rPr>
          <w:rFonts w:asciiTheme="minorHAnsi" w:hAnsiTheme="minorHAnsi" w:cs="Calibri"/>
          <w:i/>
          <w:iCs/>
        </w:rPr>
        <w:t>Michigan Journal of Environmental and Administrative Law, 5</w:t>
      </w:r>
      <w:r w:rsidRPr="009B5BA9">
        <w:rPr>
          <w:rFonts w:asciiTheme="minorHAnsi" w:hAnsiTheme="minorHAnsi" w:cs="Calibri"/>
        </w:rPr>
        <w:t>(2)</w:t>
      </w:r>
      <w:r w:rsidR="00DE5EA6">
        <w:rPr>
          <w:rFonts w:asciiTheme="minorHAnsi" w:hAnsiTheme="minorHAnsi" w:cs="Calibri"/>
        </w:rPr>
        <w:t>, 319-370</w:t>
      </w:r>
      <w:r w:rsidRPr="009B5BA9">
        <w:rPr>
          <w:rFonts w:asciiTheme="minorHAnsi" w:hAnsiTheme="minorHAnsi" w:cs="Calibri"/>
        </w:rPr>
        <w:t xml:space="preserve"> http://www.mjeal-online.org/</w:t>
      </w:r>
    </w:p>
    <w:p w14:paraId="159DC986" w14:textId="77777777" w:rsidR="00615194" w:rsidRPr="009B5BA9" w:rsidRDefault="00615194">
      <w:pPr>
        <w:pStyle w:val="Content1"/>
        <w:rPr>
          <w:rFonts w:asciiTheme="minorHAnsi" w:hAnsiTheme="minorHAnsi" w:cs="Calibri"/>
        </w:rPr>
      </w:pPr>
    </w:p>
    <w:p w14:paraId="6148DC5D" w14:textId="40D6F350" w:rsidR="00615194" w:rsidRPr="00975377" w:rsidRDefault="00615194">
      <w:pPr>
        <w:pStyle w:val="Content1"/>
        <w:rPr>
          <w:rFonts w:asciiTheme="minorHAnsi" w:hAnsiTheme="minorHAnsi" w:cs="Calibri"/>
          <w:bCs/>
        </w:rPr>
      </w:pPr>
      <w:r w:rsidRPr="00975377">
        <w:rPr>
          <w:rFonts w:asciiTheme="minorHAnsi" w:hAnsiTheme="minorHAnsi" w:cs="Calibri"/>
          <w:bCs/>
        </w:rPr>
        <w:t xml:space="preserve">Scott, I. (2016). Antitrust and Socially Responsible Collaboration: A Chilling </w:t>
      </w:r>
      <w:proofErr w:type="gramStart"/>
      <w:r w:rsidRPr="00975377">
        <w:rPr>
          <w:rFonts w:asciiTheme="minorHAnsi" w:hAnsiTheme="minorHAnsi" w:cs="Calibri"/>
          <w:bCs/>
        </w:rPr>
        <w:t>Combination?.</w:t>
      </w:r>
      <w:proofErr w:type="gramEnd"/>
      <w:r w:rsidRPr="00975377">
        <w:rPr>
          <w:rFonts w:asciiTheme="minorHAnsi" w:hAnsiTheme="minorHAnsi" w:cs="Calibri"/>
          <w:bCs/>
        </w:rPr>
        <w:t xml:space="preserve"> </w:t>
      </w:r>
      <w:r w:rsidRPr="00975377">
        <w:rPr>
          <w:rFonts w:asciiTheme="minorHAnsi" w:hAnsiTheme="minorHAnsi" w:cs="Calibri"/>
          <w:bCs/>
          <w:i/>
          <w:iCs/>
        </w:rPr>
        <w:t>American Business Law Journal, 53</w:t>
      </w:r>
      <w:r w:rsidRPr="00975377">
        <w:rPr>
          <w:rFonts w:asciiTheme="minorHAnsi" w:hAnsiTheme="minorHAnsi" w:cs="Calibri"/>
          <w:bCs/>
        </w:rPr>
        <w:t xml:space="preserve">(1), 97-144. </w:t>
      </w:r>
    </w:p>
    <w:p w14:paraId="433ACEF3" w14:textId="77777777" w:rsidR="00615194" w:rsidRPr="00975377" w:rsidRDefault="00615194">
      <w:pPr>
        <w:pStyle w:val="Content1"/>
        <w:rPr>
          <w:rFonts w:asciiTheme="minorHAnsi" w:hAnsiTheme="minorHAnsi" w:cs="Calibri"/>
          <w:bCs/>
        </w:rPr>
      </w:pPr>
    </w:p>
    <w:p w14:paraId="42222116"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Bernell, D. (2015). Planning for the Future of the Electric Power Sector through Regional Collaboratives. </w:t>
      </w:r>
      <w:r w:rsidRPr="009B5BA9">
        <w:rPr>
          <w:rFonts w:asciiTheme="minorHAnsi" w:hAnsiTheme="minorHAnsi" w:cs="Calibri"/>
          <w:i/>
          <w:iCs/>
        </w:rPr>
        <w:t>The Electricity Journal, 28</w:t>
      </w:r>
      <w:r w:rsidRPr="009B5BA9">
        <w:rPr>
          <w:rFonts w:asciiTheme="minorHAnsi" w:hAnsiTheme="minorHAnsi" w:cs="Calibri"/>
        </w:rPr>
        <w:t>(1), 11. http://www.sciencedirect.com/science/journal/10406190</w:t>
      </w:r>
    </w:p>
    <w:p w14:paraId="325C168B" w14:textId="77777777" w:rsidR="00615194" w:rsidRPr="009B5BA9" w:rsidRDefault="00615194">
      <w:pPr>
        <w:pStyle w:val="Content1"/>
        <w:rPr>
          <w:rFonts w:asciiTheme="minorHAnsi" w:hAnsiTheme="minorHAnsi" w:cs="Calibri"/>
        </w:rPr>
      </w:pPr>
    </w:p>
    <w:p w14:paraId="11D9AC43"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Adams-Schoen, S. J., </w:t>
      </w:r>
      <w:proofErr w:type="spellStart"/>
      <w:r w:rsidRPr="009B5BA9">
        <w:rPr>
          <w:rFonts w:asciiTheme="minorHAnsi" w:hAnsiTheme="minorHAnsi" w:cs="Calibri"/>
        </w:rPr>
        <w:t>Badrinarayana</w:t>
      </w:r>
      <w:proofErr w:type="spellEnd"/>
      <w:r w:rsidRPr="009B5BA9">
        <w:rPr>
          <w:rFonts w:asciiTheme="minorHAnsi" w:hAnsiTheme="minorHAnsi" w:cs="Calibri"/>
        </w:rPr>
        <w:t xml:space="preserve">, D., </w:t>
      </w:r>
      <w:proofErr w:type="spellStart"/>
      <w:r w:rsidRPr="009B5BA9">
        <w:rPr>
          <w:rFonts w:asciiTheme="minorHAnsi" w:hAnsiTheme="minorHAnsi" w:cs="Calibri"/>
        </w:rPr>
        <w:t>Carlarne</w:t>
      </w:r>
      <w:proofErr w:type="spellEnd"/>
      <w:r w:rsidRPr="009B5BA9">
        <w:rPr>
          <w:rFonts w:asciiTheme="minorHAnsi" w:hAnsiTheme="minorHAnsi" w:cs="Calibri"/>
        </w:rPr>
        <w:t xml:space="preserve">, C., Craig, R. K., </w:t>
      </w:r>
      <w:proofErr w:type="spellStart"/>
      <w:r w:rsidRPr="009B5BA9">
        <w:rPr>
          <w:rFonts w:asciiTheme="minorHAnsi" w:hAnsiTheme="minorHAnsi" w:cs="Calibri"/>
        </w:rPr>
        <w:t>Dernbach</w:t>
      </w:r>
      <w:proofErr w:type="spellEnd"/>
      <w:r w:rsidRPr="009B5BA9">
        <w:rPr>
          <w:rFonts w:asciiTheme="minorHAnsi" w:hAnsiTheme="minorHAnsi" w:cs="Calibri"/>
        </w:rPr>
        <w:t xml:space="preserve">, J. C., Hirokawa, K. H., </w:t>
      </w:r>
      <w:proofErr w:type="spellStart"/>
      <w:r w:rsidRPr="009B5BA9">
        <w:rPr>
          <w:rFonts w:asciiTheme="minorHAnsi" w:hAnsiTheme="minorHAnsi" w:cs="Calibri"/>
        </w:rPr>
        <w:t>Klass</w:t>
      </w:r>
      <w:proofErr w:type="spellEnd"/>
      <w:r w:rsidRPr="009B5BA9">
        <w:rPr>
          <w:rFonts w:asciiTheme="minorHAnsi" w:hAnsiTheme="minorHAnsi" w:cs="Calibri"/>
        </w:rPr>
        <w:t xml:space="preserve">, A. B., </w:t>
      </w:r>
      <w:proofErr w:type="spellStart"/>
      <w:r w:rsidRPr="009B5BA9">
        <w:rPr>
          <w:rFonts w:asciiTheme="minorHAnsi" w:hAnsiTheme="minorHAnsi" w:cs="Calibri"/>
        </w:rPr>
        <w:t>Kuh</w:t>
      </w:r>
      <w:proofErr w:type="spellEnd"/>
      <w:r w:rsidRPr="009B5BA9">
        <w:rPr>
          <w:rFonts w:asciiTheme="minorHAnsi" w:hAnsiTheme="minorHAnsi" w:cs="Calibri"/>
        </w:rPr>
        <w:t xml:space="preserve">, K. F., Miller, S. R., Owley, J., </w:t>
      </w:r>
      <w:proofErr w:type="spellStart"/>
      <w:r w:rsidRPr="009B5BA9">
        <w:rPr>
          <w:rFonts w:asciiTheme="minorHAnsi" w:hAnsiTheme="minorHAnsi" w:cs="Calibri"/>
        </w:rPr>
        <w:t>Roesler</w:t>
      </w:r>
      <w:proofErr w:type="spellEnd"/>
      <w:r w:rsidRPr="009B5BA9">
        <w:rPr>
          <w:rFonts w:asciiTheme="minorHAnsi" w:hAnsiTheme="minorHAnsi" w:cs="Calibri"/>
        </w:rPr>
        <w:t xml:space="preserve">, S., Rosenbloom, J., Scott, I., Takacs, D. (2015). A Response to the IPCC Fifth Assessment. </w:t>
      </w:r>
      <w:r w:rsidRPr="009B5BA9">
        <w:rPr>
          <w:rFonts w:asciiTheme="minorHAnsi" w:hAnsiTheme="minorHAnsi" w:cs="Calibri"/>
          <w:i/>
          <w:iCs/>
        </w:rPr>
        <w:t>Environmental Law Reporter, 45</w:t>
      </w:r>
      <w:r w:rsidRPr="009B5BA9">
        <w:rPr>
          <w:rFonts w:asciiTheme="minorHAnsi" w:hAnsiTheme="minorHAnsi" w:cs="Calibri"/>
        </w:rPr>
        <w:t>(1-2015), 1002710048. elr.info</w:t>
      </w:r>
    </w:p>
    <w:p w14:paraId="66B2510B" w14:textId="77777777" w:rsidR="00615194" w:rsidRPr="009B5BA9" w:rsidRDefault="00615194">
      <w:pPr>
        <w:pStyle w:val="Content1"/>
        <w:rPr>
          <w:rFonts w:asciiTheme="minorHAnsi" w:hAnsiTheme="minorHAnsi" w:cs="Calibri"/>
        </w:rPr>
      </w:pPr>
    </w:p>
    <w:p w14:paraId="61DBF081"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(2015). Applying Stakeholder Theory to Utility Regulation. </w:t>
      </w:r>
      <w:r w:rsidRPr="009B5BA9">
        <w:rPr>
          <w:rFonts w:asciiTheme="minorHAnsi" w:hAnsiTheme="minorHAnsi" w:cs="Calibri"/>
          <w:i/>
          <w:iCs/>
        </w:rPr>
        <w:t>Ecology Law Currents, 42</w:t>
      </w:r>
      <w:r w:rsidRPr="009B5BA9">
        <w:rPr>
          <w:rFonts w:asciiTheme="minorHAnsi" w:hAnsiTheme="minorHAnsi" w:cs="Calibri"/>
        </w:rPr>
        <w:t>. http://elq.typepad.com/currents/2015/01/applying-stakeholder-theory-to-utility-regulation.html</w:t>
      </w:r>
    </w:p>
    <w:p w14:paraId="4DA67914" w14:textId="77777777" w:rsidR="00615194" w:rsidRPr="009B5BA9" w:rsidRDefault="00615194">
      <w:pPr>
        <w:pStyle w:val="Content1"/>
        <w:rPr>
          <w:rFonts w:asciiTheme="minorHAnsi" w:hAnsiTheme="minorHAnsi" w:cs="Calibri"/>
        </w:rPr>
      </w:pPr>
    </w:p>
    <w:p w14:paraId="067FC38B"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(2014). Keeping the Lights On: Examining and Re-Imagining NLRA Preemption in a Time of Electric Necessity. </w:t>
      </w:r>
      <w:r w:rsidRPr="009B5BA9">
        <w:rPr>
          <w:rFonts w:asciiTheme="minorHAnsi" w:hAnsiTheme="minorHAnsi" w:cs="Calibri"/>
          <w:i/>
          <w:iCs/>
        </w:rPr>
        <w:t>Energy Law Journal, 35</w:t>
      </w:r>
      <w:r w:rsidRPr="009B5BA9">
        <w:rPr>
          <w:rFonts w:asciiTheme="minorHAnsi" w:hAnsiTheme="minorHAnsi" w:cs="Calibri"/>
        </w:rPr>
        <w:t>(2)</w:t>
      </w:r>
      <w:r w:rsidR="00DE5EA6">
        <w:rPr>
          <w:rFonts w:asciiTheme="minorHAnsi" w:hAnsiTheme="minorHAnsi" w:cs="Calibri"/>
        </w:rPr>
        <w:t>, 415-446</w:t>
      </w:r>
      <w:r w:rsidRPr="009B5BA9">
        <w:rPr>
          <w:rFonts w:asciiTheme="minorHAnsi" w:hAnsiTheme="minorHAnsi" w:cs="Calibri"/>
        </w:rPr>
        <w:t>.</w:t>
      </w:r>
    </w:p>
    <w:p w14:paraId="6E7D65B6" w14:textId="77777777" w:rsidR="00615194" w:rsidRPr="009B5BA9" w:rsidRDefault="00615194">
      <w:pPr>
        <w:pStyle w:val="Content1"/>
        <w:rPr>
          <w:rFonts w:asciiTheme="minorHAnsi" w:hAnsiTheme="minorHAnsi" w:cs="Calibri"/>
        </w:rPr>
      </w:pPr>
    </w:p>
    <w:p w14:paraId="5BB3FC7D" w14:textId="77777777" w:rsidR="00615194" w:rsidRPr="00975377" w:rsidRDefault="00615194">
      <w:pPr>
        <w:pStyle w:val="Content1"/>
        <w:rPr>
          <w:rFonts w:asciiTheme="minorHAnsi" w:hAnsiTheme="minorHAnsi" w:cs="Calibri"/>
          <w:bCs/>
        </w:rPr>
      </w:pPr>
      <w:r w:rsidRPr="00975377">
        <w:rPr>
          <w:rFonts w:asciiTheme="minorHAnsi" w:hAnsiTheme="minorHAnsi" w:cs="Calibri"/>
          <w:bCs/>
        </w:rPr>
        <w:t xml:space="preserve">Scott, I. (2014). Teaching an Old Dog New Tricks: Adapting Public Utility Commissions to Meet Twenty-First Century Climate Challenges. </w:t>
      </w:r>
      <w:r w:rsidRPr="00975377">
        <w:rPr>
          <w:rFonts w:asciiTheme="minorHAnsi" w:hAnsiTheme="minorHAnsi" w:cs="Calibri"/>
          <w:bCs/>
          <w:i/>
          <w:iCs/>
        </w:rPr>
        <w:t>Harvard Environmental Law Review, 38</w:t>
      </w:r>
      <w:r w:rsidRPr="00975377">
        <w:rPr>
          <w:rFonts w:asciiTheme="minorHAnsi" w:hAnsiTheme="minorHAnsi" w:cs="Calibri"/>
          <w:bCs/>
        </w:rPr>
        <w:t>(2).</w:t>
      </w:r>
    </w:p>
    <w:p w14:paraId="22EA2D8A" w14:textId="77777777" w:rsidR="00615194" w:rsidRPr="009B5BA9" w:rsidRDefault="00615194">
      <w:pPr>
        <w:pStyle w:val="Content1"/>
        <w:rPr>
          <w:rFonts w:asciiTheme="minorHAnsi" w:hAnsiTheme="minorHAnsi" w:cs="Calibri"/>
        </w:rPr>
      </w:pPr>
    </w:p>
    <w:p w14:paraId="787B38DC" w14:textId="07EA54E6" w:rsidR="006F63E9" w:rsidRPr="009B5BA9" w:rsidRDefault="00615194" w:rsidP="006F63E9">
      <w:pPr>
        <w:pStyle w:val="Content1"/>
        <w:rPr>
          <w:rFonts w:asciiTheme="minorHAnsi" w:hAnsiTheme="minorHAnsi" w:cs="Calibri"/>
        </w:rPr>
      </w:pPr>
      <w:r w:rsidRPr="009B5BA9">
        <w:rPr>
          <w:rFonts w:asciiTheme="minorHAnsi" w:hAnsiTheme="minorHAnsi" w:cs="Calibri"/>
        </w:rPr>
        <w:t xml:space="preserve">Scott, I. (2013). “Dancing Backward in High Heels": Examining and Addressing the Disparate Treatment of Energy Efficiency and Renewable Resources. </w:t>
      </w:r>
      <w:r w:rsidRPr="009B5BA9">
        <w:rPr>
          <w:rFonts w:asciiTheme="minorHAnsi" w:hAnsiTheme="minorHAnsi" w:cs="Calibri"/>
          <w:i/>
          <w:iCs/>
        </w:rPr>
        <w:t>Environmental Law, 42</w:t>
      </w:r>
      <w:r w:rsidRPr="009B5BA9">
        <w:rPr>
          <w:rFonts w:asciiTheme="minorHAnsi" w:hAnsiTheme="minorHAnsi" w:cs="Calibri"/>
        </w:rPr>
        <w:t>(2). http://law.lclark.edu/law_reviews/environmental_law/</w:t>
      </w:r>
    </w:p>
    <w:p w14:paraId="2A41518D" w14:textId="77777777" w:rsidR="006F63E9" w:rsidRDefault="006F63E9" w:rsidP="006F63E9">
      <w:pPr>
        <w:pStyle w:val="Heading3"/>
        <w:rPr>
          <w:rFonts w:asciiTheme="minorHAnsi" w:hAnsiTheme="minorHAnsi" w:cs="Calibri"/>
        </w:rPr>
      </w:pPr>
      <w:r>
        <w:rPr>
          <w:rFonts w:asciiTheme="minorHAnsi" w:hAnsiTheme="minorHAnsi" w:cs="Calibri"/>
        </w:rPr>
        <w:t xml:space="preserve">Books </w:t>
      </w:r>
    </w:p>
    <w:p w14:paraId="26E24AFE" w14:textId="77777777" w:rsidR="006F63E9" w:rsidRDefault="006F63E9" w:rsidP="006F63E9"/>
    <w:p w14:paraId="5263B1A9" w14:textId="77777777" w:rsidR="006F63E9" w:rsidRPr="009B5BA9" w:rsidRDefault="006F63E9" w:rsidP="006F63E9">
      <w:pPr>
        <w:pStyle w:val="Content1"/>
        <w:rPr>
          <w:rFonts w:asciiTheme="minorHAnsi" w:hAnsiTheme="minorHAnsi" w:cs="Calibri"/>
        </w:rPr>
      </w:pPr>
      <w:r w:rsidRPr="009B5BA9">
        <w:rPr>
          <w:rFonts w:asciiTheme="minorHAnsi" w:hAnsiTheme="minorHAnsi" w:cs="Calibri"/>
        </w:rPr>
        <w:t xml:space="preserve">Scott, I. (Ed.) </w:t>
      </w:r>
      <w:r>
        <w:rPr>
          <w:rFonts w:asciiTheme="minorHAnsi" w:hAnsiTheme="minorHAnsi" w:cs="Calibri"/>
          <w:i/>
        </w:rPr>
        <w:t>Sustainable Capitalism: Contradiction in Terms or Essential Work for the Anthropocene?</w:t>
      </w:r>
      <w:r w:rsidRPr="009B5BA9">
        <w:rPr>
          <w:rFonts w:asciiTheme="minorHAnsi" w:hAnsiTheme="minorHAnsi" w:cs="Calibri"/>
        </w:rPr>
        <w:t xml:space="preserve"> </w:t>
      </w:r>
      <w:r>
        <w:rPr>
          <w:rFonts w:asciiTheme="minorHAnsi" w:hAnsiTheme="minorHAnsi" w:cs="Calibri"/>
        </w:rPr>
        <w:t>Salt Lake City, UT</w:t>
      </w:r>
      <w:r w:rsidRPr="009B5BA9">
        <w:rPr>
          <w:rFonts w:asciiTheme="minorHAnsi" w:hAnsiTheme="minorHAnsi" w:cs="Calibri"/>
        </w:rPr>
        <w:t xml:space="preserve">: </w:t>
      </w:r>
      <w:r>
        <w:rPr>
          <w:rFonts w:asciiTheme="minorHAnsi" w:hAnsiTheme="minorHAnsi" w:cs="Calibri"/>
        </w:rPr>
        <w:t>University of Utah Press (under peer review)</w:t>
      </w:r>
      <w:r w:rsidRPr="009B5BA9">
        <w:rPr>
          <w:rFonts w:asciiTheme="minorHAnsi" w:hAnsiTheme="minorHAnsi" w:cs="Calibri"/>
        </w:rPr>
        <w:t xml:space="preserve">. </w:t>
      </w:r>
    </w:p>
    <w:p w14:paraId="55A393DC" w14:textId="77777777" w:rsidR="006F63E9" w:rsidRPr="009F7A05" w:rsidRDefault="006F63E9" w:rsidP="006F63E9"/>
    <w:p w14:paraId="7F6C353C" w14:textId="77777777" w:rsidR="006F63E9" w:rsidRPr="009B5BA9" w:rsidRDefault="006F63E9" w:rsidP="006F63E9">
      <w:pPr>
        <w:pStyle w:val="Heading3"/>
        <w:rPr>
          <w:rFonts w:asciiTheme="minorHAnsi" w:hAnsiTheme="minorHAnsi" w:cs="Calibri"/>
        </w:rPr>
      </w:pPr>
      <w:r w:rsidRPr="009B5BA9">
        <w:rPr>
          <w:rFonts w:asciiTheme="minorHAnsi" w:hAnsiTheme="minorHAnsi" w:cs="Calibri"/>
        </w:rPr>
        <w:t>Book Chapters</w:t>
      </w:r>
    </w:p>
    <w:p w14:paraId="75434896" w14:textId="77777777" w:rsidR="006F63E9" w:rsidRPr="009B5BA9" w:rsidRDefault="006F63E9" w:rsidP="006F63E9">
      <w:pPr>
        <w:pStyle w:val="Content1"/>
        <w:rPr>
          <w:rFonts w:asciiTheme="minorHAnsi" w:hAnsiTheme="minorHAnsi" w:cs="Calibri"/>
        </w:rPr>
      </w:pPr>
    </w:p>
    <w:p w14:paraId="3144A432" w14:textId="77777777" w:rsidR="006F63E9" w:rsidRPr="009B5BA9" w:rsidRDefault="006F63E9" w:rsidP="006F63E9">
      <w:pPr>
        <w:pStyle w:val="Content1"/>
        <w:rPr>
          <w:rFonts w:asciiTheme="minorHAnsi" w:hAnsiTheme="minorHAnsi" w:cs="Calibri"/>
        </w:rPr>
      </w:pPr>
      <w:r w:rsidRPr="009B5BA9">
        <w:rPr>
          <w:rFonts w:asciiTheme="minorHAnsi" w:hAnsiTheme="minorHAnsi" w:cs="Calibri"/>
        </w:rPr>
        <w:t>Scott, I. &amp; Spalding, A. (</w:t>
      </w:r>
      <w:r w:rsidRPr="00975377">
        <w:rPr>
          <w:rFonts w:asciiTheme="minorHAnsi" w:hAnsiTheme="minorHAnsi" w:cs="Calibri"/>
          <w:iCs/>
        </w:rPr>
        <w:t>2023</w:t>
      </w:r>
      <w:r w:rsidRPr="009B5BA9">
        <w:rPr>
          <w:rFonts w:asciiTheme="minorHAnsi" w:hAnsiTheme="minorHAnsi" w:cs="Calibri"/>
        </w:rPr>
        <w:t xml:space="preserve">). “Ocean Governance: Definitions, Framework, and Implementation.” In Spalding, A. (Ed.) </w:t>
      </w:r>
      <w:r w:rsidRPr="009B5BA9">
        <w:rPr>
          <w:rFonts w:asciiTheme="minorHAnsi" w:hAnsiTheme="minorHAnsi" w:cs="Calibri"/>
          <w:i/>
        </w:rPr>
        <w:t>Ocean and Society: An Introduction to Marine Studies</w:t>
      </w:r>
      <w:r w:rsidRPr="009B5BA9">
        <w:rPr>
          <w:rFonts w:asciiTheme="minorHAnsi" w:hAnsiTheme="minorHAnsi" w:cs="Calibri"/>
        </w:rPr>
        <w:t xml:space="preserve">. London, UK: Routledge. </w:t>
      </w:r>
    </w:p>
    <w:p w14:paraId="315BD5D3" w14:textId="77777777" w:rsidR="006F63E9" w:rsidRPr="009B5BA9" w:rsidRDefault="006F63E9" w:rsidP="006F63E9">
      <w:pPr>
        <w:pStyle w:val="Content1"/>
        <w:rPr>
          <w:rFonts w:asciiTheme="minorHAnsi" w:hAnsiTheme="minorHAnsi" w:cs="Calibri"/>
        </w:rPr>
      </w:pPr>
    </w:p>
    <w:p w14:paraId="2B26DA51" w14:textId="77777777" w:rsidR="006F63E9" w:rsidRPr="009B5BA9" w:rsidRDefault="006F63E9" w:rsidP="006F63E9">
      <w:pPr>
        <w:pStyle w:val="Content1"/>
        <w:rPr>
          <w:rFonts w:asciiTheme="minorHAnsi" w:hAnsiTheme="minorHAnsi" w:cs="Calibri"/>
        </w:rPr>
      </w:pPr>
      <w:r w:rsidRPr="009B5BA9">
        <w:rPr>
          <w:rFonts w:asciiTheme="minorHAnsi" w:hAnsiTheme="minorHAnsi" w:cs="Calibri"/>
        </w:rPr>
        <w:t xml:space="preserve">Scott, I. (2018). “Environmental Policy.” In Kevin Fandl (Ed.), </w:t>
      </w:r>
      <w:r w:rsidRPr="009B5BA9">
        <w:rPr>
          <w:rFonts w:asciiTheme="minorHAnsi" w:hAnsiTheme="minorHAnsi" w:cs="Calibri"/>
          <w:i/>
          <w:iCs/>
        </w:rPr>
        <w:t>Law and Public Policy</w:t>
      </w:r>
      <w:r w:rsidRPr="009B5BA9">
        <w:rPr>
          <w:rFonts w:asciiTheme="minorHAnsi" w:hAnsiTheme="minorHAnsi" w:cs="Calibri"/>
        </w:rPr>
        <w:t>. New York, NY: Routledge.</w:t>
      </w:r>
    </w:p>
    <w:p w14:paraId="0C922707" w14:textId="77777777" w:rsidR="006F63E9" w:rsidRPr="009B5BA9" w:rsidRDefault="006F63E9" w:rsidP="006F63E9">
      <w:pPr>
        <w:pStyle w:val="Content1"/>
        <w:rPr>
          <w:rFonts w:asciiTheme="minorHAnsi" w:hAnsiTheme="minorHAnsi" w:cs="Calibri"/>
        </w:rPr>
      </w:pPr>
    </w:p>
    <w:p w14:paraId="5DEFE399" w14:textId="77777777" w:rsidR="006F63E9" w:rsidRPr="009B5BA9" w:rsidRDefault="006F63E9" w:rsidP="006F63E9">
      <w:pPr>
        <w:pStyle w:val="Content1"/>
        <w:rPr>
          <w:rFonts w:asciiTheme="minorHAnsi" w:hAnsiTheme="minorHAnsi" w:cs="Calibri"/>
        </w:rPr>
      </w:pPr>
      <w:r w:rsidRPr="009B5BA9">
        <w:rPr>
          <w:rFonts w:asciiTheme="minorHAnsi" w:hAnsiTheme="minorHAnsi" w:cs="Calibri"/>
        </w:rPr>
        <w:t xml:space="preserve">Scott, I. (2017). “Energy Policy: No Place for Zero-Sum Thinking.” In Sarah Krakoff et al. (Ed.), </w:t>
      </w:r>
      <w:r w:rsidRPr="009B5BA9">
        <w:rPr>
          <w:rFonts w:asciiTheme="minorHAnsi" w:hAnsiTheme="minorHAnsi" w:cs="Calibri"/>
          <w:i/>
        </w:rPr>
        <w:t>Beyond Zero-</w:t>
      </w:r>
      <w:r w:rsidRPr="009B5BA9">
        <w:rPr>
          <w:rFonts w:asciiTheme="minorHAnsi" w:hAnsiTheme="minorHAnsi" w:cs="Calibri"/>
          <w:i/>
        </w:rPr>
        <w:lastRenderedPageBreak/>
        <w:t>Sum Environmentalism</w:t>
      </w:r>
      <w:r w:rsidRPr="009B5BA9">
        <w:rPr>
          <w:rFonts w:asciiTheme="minorHAnsi" w:hAnsiTheme="minorHAnsi" w:cs="Calibri"/>
        </w:rPr>
        <w:t>. Washington DC: Environmental Law Institute.</w:t>
      </w:r>
    </w:p>
    <w:p w14:paraId="56FB5D4A" w14:textId="77777777" w:rsidR="006F63E9" w:rsidRPr="009B5BA9" w:rsidRDefault="006F63E9" w:rsidP="006F63E9">
      <w:pPr>
        <w:pStyle w:val="Content1"/>
        <w:rPr>
          <w:rFonts w:asciiTheme="minorHAnsi" w:hAnsiTheme="minorHAnsi" w:cs="Calibri"/>
        </w:rPr>
      </w:pPr>
    </w:p>
    <w:p w14:paraId="0436D1A1" w14:textId="77777777" w:rsidR="006F63E9" w:rsidRPr="009B5BA9" w:rsidRDefault="006F63E9" w:rsidP="006F63E9">
      <w:pPr>
        <w:pStyle w:val="Content1"/>
        <w:rPr>
          <w:rFonts w:asciiTheme="minorHAnsi" w:hAnsiTheme="minorHAnsi" w:cs="Calibri"/>
        </w:rPr>
      </w:pPr>
      <w:r w:rsidRPr="009B5BA9">
        <w:rPr>
          <w:rFonts w:asciiTheme="minorHAnsi" w:hAnsiTheme="minorHAnsi" w:cs="Calibri"/>
        </w:rPr>
        <w:t xml:space="preserve">Scott, I. (2017). “Off Grid Solar and the Global Compact.” In Tay Keong Tan, Patricia Flynn and Milenko </w:t>
      </w:r>
      <w:proofErr w:type="spellStart"/>
      <w:r w:rsidRPr="009B5BA9">
        <w:rPr>
          <w:rFonts w:asciiTheme="minorHAnsi" w:hAnsiTheme="minorHAnsi" w:cs="Calibri"/>
        </w:rPr>
        <w:t>Gudić</w:t>
      </w:r>
      <w:proofErr w:type="spellEnd"/>
      <w:r w:rsidRPr="009B5BA9">
        <w:rPr>
          <w:rFonts w:asciiTheme="minorHAnsi" w:hAnsiTheme="minorHAnsi" w:cs="Calibri"/>
        </w:rPr>
        <w:t xml:space="preserve"> (Ed.), </w:t>
      </w:r>
      <w:r w:rsidRPr="009B5BA9">
        <w:rPr>
          <w:rFonts w:asciiTheme="minorHAnsi" w:hAnsiTheme="minorHAnsi" w:cs="Calibri"/>
          <w:i/>
          <w:iCs/>
        </w:rPr>
        <w:t>Beyond the Bottom Line: Integrating Sustainability into Business and Management Practice</w:t>
      </w:r>
      <w:r w:rsidRPr="009B5BA9">
        <w:rPr>
          <w:rFonts w:asciiTheme="minorHAnsi" w:hAnsiTheme="minorHAnsi" w:cs="Calibri"/>
        </w:rPr>
        <w:t>. Sheffield: Greenleaf Publishing.</w:t>
      </w:r>
    </w:p>
    <w:p w14:paraId="4614B6A0" w14:textId="77777777" w:rsidR="006F63E9" w:rsidRPr="009B5BA9" w:rsidRDefault="006F63E9" w:rsidP="006F63E9">
      <w:pPr>
        <w:pStyle w:val="Content1"/>
        <w:rPr>
          <w:rFonts w:asciiTheme="minorHAnsi" w:hAnsiTheme="minorHAnsi" w:cs="Calibri"/>
        </w:rPr>
      </w:pPr>
    </w:p>
    <w:p w14:paraId="6C5DF754" w14:textId="23AEE740" w:rsidR="000127F1" w:rsidRPr="006F63E9" w:rsidRDefault="006F63E9" w:rsidP="003E7539">
      <w:pPr>
        <w:pStyle w:val="Heading3"/>
        <w:ind w:left="1080"/>
        <w:rPr>
          <w:rFonts w:asciiTheme="minorHAnsi" w:hAnsiTheme="minorHAnsi" w:cs="Calibri"/>
          <w:b w:val="0"/>
        </w:rPr>
      </w:pPr>
      <w:r w:rsidRPr="006F63E9">
        <w:rPr>
          <w:rFonts w:asciiTheme="minorHAnsi" w:hAnsiTheme="minorHAnsi" w:cs="Calibri"/>
          <w:b w:val="0"/>
        </w:rPr>
        <w:t xml:space="preserve">Scott, I. (2016). “Promise and Peril: National Security and Climate Change.” In Robin </w:t>
      </w:r>
      <w:proofErr w:type="spellStart"/>
      <w:r w:rsidRPr="006F63E9">
        <w:rPr>
          <w:rFonts w:asciiTheme="minorHAnsi" w:hAnsiTheme="minorHAnsi" w:cs="Calibri"/>
          <w:b w:val="0"/>
        </w:rPr>
        <w:t>Kundis</w:t>
      </w:r>
      <w:proofErr w:type="spellEnd"/>
      <w:r w:rsidRPr="006F63E9">
        <w:rPr>
          <w:rFonts w:asciiTheme="minorHAnsi" w:hAnsiTheme="minorHAnsi" w:cs="Calibri"/>
          <w:b w:val="0"/>
        </w:rPr>
        <w:t xml:space="preserve"> Craig and Stephen R. Miller (Ed.), </w:t>
      </w:r>
      <w:r w:rsidRPr="006F63E9">
        <w:rPr>
          <w:rFonts w:asciiTheme="minorHAnsi" w:hAnsiTheme="minorHAnsi" w:cs="Calibri"/>
          <w:b w:val="0"/>
          <w:i/>
          <w:iCs/>
        </w:rPr>
        <w:t>Contemporary Issues in Climate Change Law and Policy: Essays Inspired by the IPCC</w:t>
      </w:r>
      <w:r w:rsidRPr="006F63E9">
        <w:rPr>
          <w:rFonts w:asciiTheme="minorHAnsi" w:hAnsiTheme="minorHAnsi" w:cs="Calibri"/>
          <w:b w:val="0"/>
        </w:rPr>
        <w:t>. Washington, DC: Environmental Law Institute.</w:t>
      </w:r>
    </w:p>
    <w:p w14:paraId="3DE7963B" w14:textId="77777777" w:rsidR="006F63E9" w:rsidRPr="006F63E9" w:rsidRDefault="006F63E9" w:rsidP="006F63E9"/>
    <w:p w14:paraId="2DC63A5A" w14:textId="2820DAA8" w:rsidR="00DD67B3" w:rsidRDefault="00DD67B3" w:rsidP="000127F1">
      <w:pPr>
        <w:pStyle w:val="Heading3"/>
        <w:rPr>
          <w:rFonts w:asciiTheme="minorHAnsi" w:hAnsiTheme="minorHAnsi" w:cs="Calibri"/>
        </w:rPr>
      </w:pPr>
      <w:r>
        <w:rPr>
          <w:rFonts w:asciiTheme="minorHAnsi" w:hAnsiTheme="minorHAnsi" w:cs="Calibri"/>
        </w:rPr>
        <w:t>Other Publications</w:t>
      </w:r>
      <w:r w:rsidR="00AB387E">
        <w:rPr>
          <w:rFonts w:asciiTheme="minorHAnsi" w:hAnsiTheme="minorHAnsi" w:cs="Calibri"/>
        </w:rPr>
        <w:t xml:space="preserve"> &amp; Media Appearances </w:t>
      </w:r>
    </w:p>
    <w:p w14:paraId="022D1C64" w14:textId="17A6DA88" w:rsidR="00AB387E" w:rsidRDefault="00AB387E" w:rsidP="00AB387E">
      <w:r>
        <w:tab/>
      </w:r>
    </w:p>
    <w:p w14:paraId="4A23467A" w14:textId="131C3F28" w:rsidR="00AB387E" w:rsidRPr="00AB387E" w:rsidRDefault="00AB387E" w:rsidP="00AB387E">
      <w:pPr>
        <w:ind w:left="1080" w:hanging="360"/>
        <w:rPr>
          <w:rFonts w:asciiTheme="minorHAnsi" w:hAnsiTheme="minorHAnsi" w:cstheme="minorHAnsi"/>
          <w:b/>
          <w:bCs/>
        </w:rPr>
      </w:pPr>
      <w:r>
        <w:rPr>
          <w:rFonts w:asciiTheme="minorHAnsi" w:hAnsiTheme="minorHAnsi" w:cstheme="minorHAnsi"/>
        </w:rPr>
        <w:t>Scott, I</w:t>
      </w:r>
      <w:r w:rsidRPr="00AB387E">
        <w:rPr>
          <w:rFonts w:asciiTheme="minorHAnsi" w:hAnsiTheme="minorHAnsi" w:cstheme="minorHAnsi"/>
        </w:rPr>
        <w:t xml:space="preserve">. </w:t>
      </w:r>
      <w:r>
        <w:rPr>
          <w:rFonts w:asciiTheme="minorHAnsi" w:hAnsiTheme="minorHAnsi" w:cstheme="minorHAnsi"/>
        </w:rPr>
        <w:t>Featured Expert</w:t>
      </w:r>
      <w:r w:rsidRPr="00AB387E">
        <w:rPr>
          <w:rFonts w:asciiTheme="minorHAnsi" w:hAnsiTheme="minorHAnsi" w:cstheme="minorHAnsi"/>
        </w:rPr>
        <w:t>. “</w:t>
      </w:r>
      <w:proofErr w:type="spellStart"/>
      <w:r w:rsidRPr="00AB387E">
        <w:rPr>
          <w:rFonts w:asciiTheme="minorHAnsi" w:hAnsiTheme="minorHAnsi" w:cstheme="minorHAnsi"/>
        </w:rPr>
        <w:t>ChatGPT</w:t>
      </w:r>
      <w:proofErr w:type="spellEnd"/>
      <w:r w:rsidRPr="00AB387E">
        <w:rPr>
          <w:rFonts w:asciiTheme="minorHAnsi" w:hAnsiTheme="minorHAnsi" w:cstheme="minorHAnsi"/>
        </w:rPr>
        <w:t xml:space="preserve"> is upending academia — and more needs to be done about it</w:t>
      </w:r>
      <w:r>
        <w:rPr>
          <w:rFonts w:asciiTheme="minorHAnsi" w:hAnsiTheme="minorHAnsi" w:cstheme="minorHAnsi"/>
        </w:rPr>
        <w:t>.”</w:t>
      </w:r>
      <w:r>
        <w:rPr>
          <w:rFonts w:asciiTheme="minorHAnsi" w:hAnsiTheme="minorHAnsi" w:cstheme="minorHAnsi"/>
          <w:b/>
          <w:bCs/>
        </w:rPr>
        <w:t xml:space="preserve"> </w:t>
      </w:r>
      <w:r>
        <w:rPr>
          <w:rFonts w:asciiTheme="minorHAnsi" w:hAnsiTheme="minorHAnsi" w:cstheme="minorHAnsi"/>
        </w:rPr>
        <w:t>Here and Now, National Public Radio</w:t>
      </w:r>
      <w:r w:rsidRPr="00AB387E">
        <w:rPr>
          <w:rFonts w:asciiTheme="minorHAnsi" w:hAnsiTheme="minorHAnsi" w:cstheme="minorHAnsi"/>
        </w:rPr>
        <w:t xml:space="preserve">. </w:t>
      </w:r>
      <w:r>
        <w:rPr>
          <w:rFonts w:asciiTheme="minorHAnsi" w:hAnsiTheme="minorHAnsi" w:cstheme="minorHAnsi"/>
        </w:rPr>
        <w:t>May 22, 2023</w:t>
      </w:r>
      <w:r w:rsidRPr="00AB387E">
        <w:rPr>
          <w:rFonts w:asciiTheme="minorHAnsi" w:hAnsiTheme="minorHAnsi" w:cstheme="minorHAnsi"/>
        </w:rPr>
        <w:t>. https://www.wbur.org/hereandnow/2023/05/22/chatgpt-academia</w:t>
      </w:r>
      <w:r>
        <w:rPr>
          <w:rFonts w:asciiTheme="minorHAnsi" w:hAnsiTheme="minorHAnsi" w:cstheme="minorHAnsi"/>
        </w:rPr>
        <w:t>.</w:t>
      </w:r>
    </w:p>
    <w:p w14:paraId="7FD46DA7" w14:textId="77777777" w:rsidR="00DD67B3" w:rsidRPr="00AB387E" w:rsidRDefault="00DD67B3" w:rsidP="00DD67B3">
      <w:pPr>
        <w:rPr>
          <w:rFonts w:asciiTheme="minorHAnsi" w:hAnsiTheme="minorHAnsi" w:cstheme="minorHAnsi"/>
        </w:rPr>
      </w:pPr>
    </w:p>
    <w:p w14:paraId="04B34AE3" w14:textId="43C7BC71" w:rsidR="00DD67B3" w:rsidRDefault="00DD67B3" w:rsidP="00DD67B3">
      <w:pPr>
        <w:pStyle w:val="Content1"/>
        <w:rPr>
          <w:rFonts w:asciiTheme="minorHAnsi" w:hAnsiTheme="minorHAnsi" w:cs="Calibri"/>
        </w:rPr>
      </w:pPr>
      <w:r>
        <w:rPr>
          <w:rFonts w:asciiTheme="minorHAnsi" w:hAnsiTheme="minorHAnsi" w:cs="Calibri"/>
        </w:rPr>
        <w:t xml:space="preserve">Scott, I. (2023). </w:t>
      </w:r>
      <w:r>
        <w:rPr>
          <w:rFonts w:asciiTheme="minorHAnsi" w:hAnsiTheme="minorHAnsi" w:cs="Calibri"/>
          <w:i/>
          <w:iCs/>
        </w:rPr>
        <w:t xml:space="preserve">Yes, </w:t>
      </w:r>
      <w:proofErr w:type="gramStart"/>
      <w:r>
        <w:rPr>
          <w:rFonts w:asciiTheme="minorHAnsi" w:hAnsiTheme="minorHAnsi" w:cs="Calibri"/>
          <w:i/>
          <w:iCs/>
        </w:rPr>
        <w:t>We</w:t>
      </w:r>
      <w:proofErr w:type="gramEnd"/>
      <w:r>
        <w:rPr>
          <w:rFonts w:asciiTheme="minorHAnsi" w:hAnsiTheme="minorHAnsi" w:cs="Calibri"/>
          <w:i/>
          <w:iCs/>
        </w:rPr>
        <w:t xml:space="preserve"> are in a (</w:t>
      </w:r>
      <w:proofErr w:type="spellStart"/>
      <w:r>
        <w:rPr>
          <w:rFonts w:asciiTheme="minorHAnsi" w:hAnsiTheme="minorHAnsi" w:cs="Calibri"/>
          <w:i/>
          <w:iCs/>
        </w:rPr>
        <w:t>ChatGPT</w:t>
      </w:r>
      <w:proofErr w:type="spellEnd"/>
      <w:r>
        <w:rPr>
          <w:rFonts w:asciiTheme="minorHAnsi" w:hAnsiTheme="minorHAnsi" w:cs="Calibri"/>
          <w:i/>
          <w:iCs/>
        </w:rPr>
        <w:t xml:space="preserve">) Crisis. </w:t>
      </w:r>
      <w:r>
        <w:rPr>
          <w:rFonts w:asciiTheme="minorHAnsi" w:hAnsiTheme="minorHAnsi" w:cs="Calibri"/>
        </w:rPr>
        <w:t xml:space="preserve">Inside Higher Ed. (April 18. 2023), </w:t>
      </w:r>
      <w:hyperlink r:id="rId7" w:history="1">
        <w:r w:rsidRPr="00491A52">
          <w:rPr>
            <w:rStyle w:val="Hyperlink"/>
            <w:rFonts w:asciiTheme="minorHAnsi" w:hAnsiTheme="minorHAnsi" w:cs="Calibri"/>
          </w:rPr>
          <w:t>https://www.insidehighered.com/opinion/views/2023/04/18/yes-we-are-chatgpt-crisis</w:t>
        </w:r>
      </w:hyperlink>
      <w:r>
        <w:rPr>
          <w:rFonts w:asciiTheme="minorHAnsi" w:hAnsiTheme="minorHAnsi" w:cs="Calibri"/>
        </w:rPr>
        <w:t xml:space="preserve">. </w:t>
      </w:r>
    </w:p>
    <w:p w14:paraId="6F9BA280" w14:textId="77777777" w:rsidR="00DD67B3" w:rsidRPr="00DD67B3" w:rsidRDefault="00DD67B3" w:rsidP="00DD67B3">
      <w:pPr>
        <w:pStyle w:val="Content1"/>
        <w:rPr>
          <w:rFonts w:asciiTheme="minorHAnsi" w:hAnsiTheme="minorHAnsi" w:cs="Calibri"/>
        </w:rPr>
      </w:pPr>
    </w:p>
    <w:p w14:paraId="6FEB2CC8" w14:textId="454860B8" w:rsidR="00DD67B3" w:rsidRDefault="00DD67B3" w:rsidP="00DD67B3">
      <w:pPr>
        <w:pStyle w:val="Content1"/>
        <w:rPr>
          <w:rFonts w:asciiTheme="minorHAnsi" w:hAnsiTheme="minorHAnsi" w:cs="Calibri"/>
        </w:rPr>
      </w:pPr>
      <w:r>
        <w:rPr>
          <w:rFonts w:asciiTheme="minorHAnsi" w:hAnsiTheme="minorHAnsi" w:cs="Calibri"/>
        </w:rPr>
        <w:t xml:space="preserve">Scott, I. (2022). </w:t>
      </w:r>
      <w:r>
        <w:rPr>
          <w:rFonts w:asciiTheme="minorHAnsi" w:hAnsiTheme="minorHAnsi" w:cs="Calibri"/>
          <w:i/>
          <w:iCs/>
        </w:rPr>
        <w:t>You’re a Professor, Not an Oracle</w:t>
      </w:r>
      <w:r>
        <w:rPr>
          <w:rFonts w:asciiTheme="minorHAnsi" w:hAnsiTheme="minorHAnsi" w:cs="Calibri"/>
        </w:rPr>
        <w:t xml:space="preserve">. Inside Higher Ed. (April 18, 2022), </w:t>
      </w:r>
      <w:hyperlink r:id="rId8" w:history="1">
        <w:r w:rsidRPr="00491A52">
          <w:rPr>
            <w:rStyle w:val="Hyperlink"/>
            <w:rFonts w:asciiTheme="minorHAnsi" w:hAnsiTheme="minorHAnsi" w:cs="Calibri"/>
          </w:rPr>
          <w:t>https://www.insidehighered.com/views/2022/04/19/academic-freedoms-protections-are-not-unlimited-opinion</w:t>
        </w:r>
      </w:hyperlink>
      <w:r>
        <w:rPr>
          <w:rFonts w:asciiTheme="minorHAnsi" w:hAnsiTheme="minorHAnsi" w:cs="Calibri"/>
        </w:rPr>
        <w:t>.</w:t>
      </w:r>
    </w:p>
    <w:p w14:paraId="098C090C" w14:textId="77777777" w:rsidR="00DD67B3" w:rsidRPr="00DD67B3" w:rsidRDefault="00DD67B3" w:rsidP="00DD67B3">
      <w:pPr>
        <w:pStyle w:val="Content1"/>
        <w:rPr>
          <w:rFonts w:asciiTheme="minorHAnsi" w:hAnsiTheme="minorHAnsi" w:cs="Calibri"/>
        </w:rPr>
      </w:pPr>
    </w:p>
    <w:p w14:paraId="47A3E6E4" w14:textId="58C3F06B" w:rsidR="00DD67B3" w:rsidRPr="009B5BA9" w:rsidRDefault="00DD67B3" w:rsidP="00DD67B3">
      <w:pPr>
        <w:pStyle w:val="Content1"/>
        <w:rPr>
          <w:rFonts w:asciiTheme="minorHAnsi" w:hAnsiTheme="minorHAnsi" w:cs="Calibri"/>
        </w:rPr>
      </w:pPr>
      <w:r w:rsidRPr="009B5BA9">
        <w:rPr>
          <w:rFonts w:asciiTheme="minorHAnsi" w:hAnsiTheme="minorHAnsi" w:cs="Calibri"/>
        </w:rPr>
        <w:t>Scott, I. (20</w:t>
      </w:r>
      <w:r>
        <w:rPr>
          <w:rFonts w:asciiTheme="minorHAnsi" w:hAnsiTheme="minorHAnsi" w:cs="Calibri"/>
        </w:rPr>
        <w:t>20</w:t>
      </w:r>
      <w:r w:rsidRPr="009B5BA9">
        <w:rPr>
          <w:rFonts w:asciiTheme="minorHAnsi" w:hAnsiTheme="minorHAnsi" w:cs="Calibri"/>
        </w:rPr>
        <w:t xml:space="preserve">). </w:t>
      </w:r>
      <w:r>
        <w:rPr>
          <w:rFonts w:asciiTheme="minorHAnsi" w:hAnsiTheme="minorHAnsi" w:cs="Calibri"/>
          <w:i/>
          <w:iCs/>
        </w:rPr>
        <w:t>On Becoming a More Inclusive Educator</w:t>
      </w:r>
      <w:r w:rsidRPr="009B5BA9">
        <w:rPr>
          <w:rFonts w:asciiTheme="minorHAnsi" w:hAnsiTheme="minorHAnsi" w:cs="Calibri"/>
        </w:rPr>
        <w:t xml:space="preserve">. </w:t>
      </w:r>
      <w:r>
        <w:rPr>
          <w:rFonts w:asciiTheme="minorHAnsi" w:hAnsiTheme="minorHAnsi" w:cs="Calibri"/>
        </w:rPr>
        <w:t xml:space="preserve">The Scholarly Teacher (Sept. 10, 2020), </w:t>
      </w:r>
      <w:hyperlink r:id="rId9" w:history="1">
        <w:r w:rsidRPr="00491A52">
          <w:rPr>
            <w:rStyle w:val="Hyperlink"/>
            <w:rFonts w:asciiTheme="minorHAnsi" w:hAnsiTheme="minorHAnsi" w:cs="Calibri"/>
          </w:rPr>
          <w:t>https://www.scholarlyteacher.com/post/on-becoming-a-more-inclusive-educator</w:t>
        </w:r>
      </w:hyperlink>
      <w:r>
        <w:rPr>
          <w:rFonts w:asciiTheme="minorHAnsi" w:hAnsiTheme="minorHAnsi" w:cs="Calibri"/>
        </w:rPr>
        <w:t>.</w:t>
      </w:r>
    </w:p>
    <w:p w14:paraId="1FF758DA" w14:textId="77777777" w:rsidR="00DD67B3" w:rsidRPr="00DD67B3" w:rsidRDefault="00DD67B3" w:rsidP="00DD67B3"/>
    <w:p w14:paraId="12CB75EF" w14:textId="57D1FC3B" w:rsidR="000127F1" w:rsidRPr="009B5BA9" w:rsidRDefault="000127F1" w:rsidP="000127F1">
      <w:pPr>
        <w:pStyle w:val="Heading3"/>
        <w:rPr>
          <w:rFonts w:asciiTheme="minorHAnsi" w:hAnsiTheme="minorHAnsi" w:cs="Calibri"/>
        </w:rPr>
      </w:pPr>
      <w:r w:rsidRPr="009B5BA9">
        <w:rPr>
          <w:rFonts w:asciiTheme="minorHAnsi" w:hAnsiTheme="minorHAnsi" w:cs="Calibri"/>
        </w:rPr>
        <w:t>Conference Proceedings</w:t>
      </w:r>
    </w:p>
    <w:p w14:paraId="227817CF" w14:textId="77777777" w:rsidR="000127F1" w:rsidRPr="009B5BA9" w:rsidRDefault="000127F1" w:rsidP="000127F1">
      <w:pPr>
        <w:pStyle w:val="Content1"/>
        <w:rPr>
          <w:rFonts w:asciiTheme="minorHAnsi" w:hAnsiTheme="minorHAnsi" w:cs="Calibri"/>
        </w:rPr>
      </w:pPr>
    </w:p>
    <w:p w14:paraId="74362CB3" w14:textId="77777777" w:rsidR="000127F1" w:rsidRPr="009B5BA9" w:rsidRDefault="000127F1" w:rsidP="000127F1">
      <w:pPr>
        <w:pStyle w:val="Content1"/>
        <w:rPr>
          <w:rFonts w:asciiTheme="minorHAnsi" w:hAnsiTheme="minorHAnsi" w:cs="Calibri"/>
        </w:rPr>
      </w:pPr>
      <w:r w:rsidRPr="009B5BA9">
        <w:rPr>
          <w:rFonts w:asciiTheme="minorHAnsi" w:hAnsiTheme="minorHAnsi" w:cs="Calibri"/>
        </w:rPr>
        <w:t xml:space="preserve">Barnhart, M., Huff, A. D., Scott, I. (2019). </w:t>
      </w:r>
      <w:r w:rsidRPr="009B5BA9">
        <w:rPr>
          <w:rFonts w:asciiTheme="minorHAnsi" w:hAnsiTheme="minorHAnsi" w:cs="Calibri"/>
          <w:i/>
          <w:iCs/>
        </w:rPr>
        <w:t>Relating American's Responses to the Marketization of Armed Self-Defense to their Understandings of the Second Amendment</w:t>
      </w:r>
      <w:r w:rsidRPr="009B5BA9">
        <w:rPr>
          <w:rFonts w:asciiTheme="minorHAnsi" w:hAnsiTheme="minorHAnsi" w:cs="Calibri"/>
        </w:rPr>
        <w:t>. Association for Consumer Research.</w:t>
      </w:r>
    </w:p>
    <w:p w14:paraId="5D5DBA53" w14:textId="77777777" w:rsidR="000127F1" w:rsidRPr="009B5BA9" w:rsidRDefault="000127F1" w:rsidP="000127F1">
      <w:pPr>
        <w:pStyle w:val="Content1"/>
        <w:rPr>
          <w:rFonts w:asciiTheme="minorHAnsi" w:hAnsiTheme="minorHAnsi" w:cs="Calibri"/>
        </w:rPr>
      </w:pPr>
    </w:p>
    <w:p w14:paraId="6FC1E02F" w14:textId="77777777" w:rsidR="000127F1" w:rsidRPr="009B5BA9" w:rsidRDefault="000127F1" w:rsidP="000127F1">
      <w:pPr>
        <w:pStyle w:val="Content1"/>
        <w:rPr>
          <w:rFonts w:asciiTheme="minorHAnsi" w:hAnsiTheme="minorHAnsi" w:cs="Calibri"/>
        </w:rPr>
      </w:pPr>
      <w:r w:rsidRPr="009B5BA9">
        <w:rPr>
          <w:rFonts w:asciiTheme="minorHAnsi" w:hAnsiTheme="minorHAnsi" w:cs="Calibri"/>
        </w:rPr>
        <w:t xml:space="preserve">Barnhart, M., Huff, A., Scott, I. (2019). </w:t>
      </w:r>
      <w:r w:rsidRPr="009B5BA9">
        <w:rPr>
          <w:rFonts w:asciiTheme="minorHAnsi" w:hAnsiTheme="minorHAnsi" w:cs="Calibri"/>
          <w:i/>
          <w:iCs/>
        </w:rPr>
        <w:t>American Consumers' Understandings of the Right to Consume Firearms</w:t>
      </w:r>
      <w:r w:rsidRPr="009B5BA9">
        <w:rPr>
          <w:rFonts w:asciiTheme="minorHAnsi" w:hAnsiTheme="minorHAnsi" w:cs="Calibri"/>
        </w:rPr>
        <w:t>. Consumer Culture Theory Consortium.</w:t>
      </w:r>
    </w:p>
    <w:p w14:paraId="31B54958" w14:textId="0518ADF5" w:rsidR="000127F1" w:rsidRPr="000127F1" w:rsidRDefault="000127F1" w:rsidP="000127F1"/>
    <w:p w14:paraId="735D431A" w14:textId="0021C43B" w:rsidR="00615194" w:rsidRPr="009B5BA9" w:rsidRDefault="00DA51B6">
      <w:pPr>
        <w:pStyle w:val="Heading2"/>
        <w:rPr>
          <w:rFonts w:asciiTheme="minorHAnsi" w:hAnsiTheme="minorHAnsi" w:cs="Calibri"/>
        </w:rPr>
      </w:pPr>
      <w:r>
        <w:rPr>
          <w:rFonts w:asciiTheme="minorHAnsi" w:hAnsiTheme="minorHAnsi" w:cs="Calibri"/>
        </w:rPr>
        <w:t xml:space="preserve">Selected </w:t>
      </w:r>
      <w:r w:rsidR="00615194" w:rsidRPr="009B5BA9">
        <w:rPr>
          <w:rFonts w:asciiTheme="minorHAnsi" w:hAnsiTheme="minorHAnsi" w:cs="Calibri"/>
        </w:rPr>
        <w:t xml:space="preserve">Presentations </w:t>
      </w:r>
      <w:r w:rsidR="00400CBE" w:rsidRPr="009B5BA9">
        <w:rPr>
          <w:rFonts w:asciiTheme="minorHAnsi" w:hAnsiTheme="minorHAnsi" w:cs="Calibri"/>
        </w:rPr>
        <w:t>(External)</w:t>
      </w:r>
    </w:p>
    <w:p w14:paraId="5BE42C76" w14:textId="77777777" w:rsidR="00615194" w:rsidRPr="009B5BA9" w:rsidRDefault="00615194" w:rsidP="00522D54">
      <w:pPr>
        <w:pStyle w:val="Content1"/>
        <w:ind w:left="0" w:firstLine="0"/>
        <w:rPr>
          <w:rFonts w:asciiTheme="minorHAnsi" w:hAnsiTheme="minorHAnsi" w:cs="Calibri"/>
        </w:rPr>
      </w:pPr>
    </w:p>
    <w:p w14:paraId="48412141" w14:textId="089C5149" w:rsidR="005A1774" w:rsidRDefault="005A1774" w:rsidP="002636FD">
      <w:pPr>
        <w:pStyle w:val="Content1"/>
        <w:rPr>
          <w:rFonts w:asciiTheme="minorHAnsi" w:hAnsiTheme="minorHAnsi" w:cs="Calibri"/>
        </w:rPr>
      </w:pPr>
      <w:r>
        <w:rPr>
          <w:rFonts w:asciiTheme="minorHAnsi" w:hAnsiTheme="minorHAnsi" w:cs="Calibri"/>
        </w:rPr>
        <w:t xml:space="preserve">Scott, I. Quality Matters, Quality in Action Conference. Less Content, More Application: Rising to Meet the Challenge of </w:t>
      </w:r>
      <w:proofErr w:type="spellStart"/>
      <w:r>
        <w:rPr>
          <w:rFonts w:asciiTheme="minorHAnsi" w:hAnsiTheme="minorHAnsi" w:cs="Calibri"/>
        </w:rPr>
        <w:t>ChatGPT</w:t>
      </w:r>
      <w:proofErr w:type="spellEnd"/>
      <w:r>
        <w:rPr>
          <w:rFonts w:asciiTheme="minorHAnsi" w:hAnsiTheme="minorHAnsi" w:cs="Calibri"/>
        </w:rPr>
        <w:t>. Invited. (April 28, 2023)</w:t>
      </w:r>
      <w:r w:rsidR="006F63E9">
        <w:rPr>
          <w:rFonts w:asciiTheme="minorHAnsi" w:hAnsiTheme="minorHAnsi" w:cs="Calibri"/>
        </w:rPr>
        <w:t xml:space="preserve"> (Virtual)</w:t>
      </w:r>
      <w:r>
        <w:rPr>
          <w:rFonts w:asciiTheme="minorHAnsi" w:hAnsiTheme="minorHAnsi" w:cs="Calibri"/>
        </w:rPr>
        <w:t xml:space="preserve">. </w:t>
      </w:r>
    </w:p>
    <w:p w14:paraId="28DE8149" w14:textId="77777777" w:rsidR="005A1774" w:rsidRDefault="005A1774" w:rsidP="002636FD">
      <w:pPr>
        <w:pStyle w:val="Content1"/>
        <w:rPr>
          <w:rFonts w:asciiTheme="minorHAnsi" w:hAnsiTheme="minorHAnsi" w:cs="Calibri"/>
        </w:rPr>
      </w:pPr>
    </w:p>
    <w:p w14:paraId="6134ABAC" w14:textId="6BD0E72A" w:rsidR="009052F7" w:rsidRDefault="009052F7" w:rsidP="002636FD">
      <w:pPr>
        <w:pStyle w:val="Content1"/>
        <w:rPr>
          <w:rFonts w:asciiTheme="minorHAnsi" w:hAnsiTheme="minorHAnsi" w:cs="Calibri"/>
        </w:rPr>
      </w:pPr>
      <w:r>
        <w:rPr>
          <w:rFonts w:asciiTheme="minorHAnsi" w:hAnsiTheme="minorHAnsi" w:cs="Calibri"/>
        </w:rPr>
        <w:t xml:space="preserve">Scott, I. </w:t>
      </w:r>
      <w:r w:rsidRPr="009B5BA9">
        <w:rPr>
          <w:rFonts w:asciiTheme="minorHAnsi" w:hAnsiTheme="minorHAnsi" w:cs="Calibri"/>
        </w:rPr>
        <w:t xml:space="preserve">Annual Conference PSWALSB, Pacific Southwest Academy of Legal Studies in Business, Palm Springs. </w:t>
      </w:r>
      <w:r w:rsidRPr="009052F7">
        <w:rPr>
          <w:rFonts w:asciiTheme="minorHAnsi" w:hAnsiTheme="minorHAnsi" w:cs="Calibri"/>
        </w:rPr>
        <w:t>Legal Responses to Unsustainable Capitalism</w:t>
      </w:r>
      <w:r>
        <w:rPr>
          <w:rFonts w:asciiTheme="minorHAnsi" w:hAnsiTheme="minorHAnsi" w:cs="Calibri"/>
        </w:rPr>
        <w:t xml:space="preserve">. </w:t>
      </w:r>
      <w:r w:rsidRPr="009B5BA9">
        <w:rPr>
          <w:rFonts w:asciiTheme="minorHAnsi" w:hAnsiTheme="minorHAnsi" w:cs="Calibri"/>
        </w:rPr>
        <w:t xml:space="preserve">Accepted. (February </w:t>
      </w:r>
      <w:r>
        <w:rPr>
          <w:rFonts w:asciiTheme="minorHAnsi" w:hAnsiTheme="minorHAnsi" w:cs="Calibri"/>
        </w:rPr>
        <w:t>22</w:t>
      </w:r>
      <w:r w:rsidRPr="009B5BA9">
        <w:rPr>
          <w:rFonts w:asciiTheme="minorHAnsi" w:hAnsiTheme="minorHAnsi" w:cs="Calibri"/>
        </w:rPr>
        <w:t>, 20</w:t>
      </w:r>
      <w:r>
        <w:rPr>
          <w:rFonts w:asciiTheme="minorHAnsi" w:hAnsiTheme="minorHAnsi" w:cs="Calibri"/>
        </w:rPr>
        <w:t>23</w:t>
      </w:r>
      <w:r w:rsidRPr="009B5BA9">
        <w:rPr>
          <w:rFonts w:asciiTheme="minorHAnsi" w:hAnsiTheme="minorHAnsi" w:cs="Calibri"/>
        </w:rPr>
        <w:t>).</w:t>
      </w:r>
    </w:p>
    <w:p w14:paraId="49B61A64" w14:textId="77777777" w:rsidR="009052F7" w:rsidRDefault="009052F7" w:rsidP="002636FD">
      <w:pPr>
        <w:pStyle w:val="Content1"/>
        <w:rPr>
          <w:rFonts w:asciiTheme="minorHAnsi" w:hAnsiTheme="minorHAnsi" w:cs="Calibri"/>
        </w:rPr>
      </w:pPr>
    </w:p>
    <w:p w14:paraId="5EB0AF02" w14:textId="11866DA6" w:rsidR="002636FD" w:rsidRDefault="002636FD" w:rsidP="002636FD">
      <w:pPr>
        <w:pStyle w:val="Content1"/>
        <w:rPr>
          <w:rFonts w:asciiTheme="minorHAnsi" w:hAnsiTheme="minorHAnsi" w:cs="Calibri"/>
        </w:rPr>
      </w:pPr>
      <w:r>
        <w:rPr>
          <w:rFonts w:asciiTheme="minorHAnsi" w:hAnsiTheme="minorHAnsi" w:cs="Calibri"/>
        </w:rPr>
        <w:t>Scott, I. Workshop: Dialogue Through Difference. Willamette Educational Service District (WESD) (June 16, 2022). Developed and led workshop on civil discourse and dialogue to DEI staff within the WESD.</w:t>
      </w:r>
      <w:r w:rsidR="006F63E9">
        <w:rPr>
          <w:rFonts w:asciiTheme="minorHAnsi" w:hAnsiTheme="minorHAnsi" w:cs="Calibri"/>
        </w:rPr>
        <w:t xml:space="preserve"> Invited.</w:t>
      </w:r>
    </w:p>
    <w:p w14:paraId="6B05411B" w14:textId="77777777" w:rsidR="002636FD" w:rsidRDefault="002636FD" w:rsidP="00FC4F5C">
      <w:pPr>
        <w:pStyle w:val="Content1"/>
        <w:rPr>
          <w:rFonts w:asciiTheme="minorHAnsi" w:hAnsiTheme="minorHAnsi" w:cs="Calibri"/>
        </w:rPr>
      </w:pPr>
    </w:p>
    <w:p w14:paraId="78140855" w14:textId="58C4C699" w:rsidR="00FE6949" w:rsidRDefault="00FE6949" w:rsidP="00FC4F5C">
      <w:pPr>
        <w:pStyle w:val="Content1"/>
        <w:rPr>
          <w:rFonts w:asciiTheme="minorHAnsi" w:hAnsiTheme="minorHAnsi" w:cs="Calibri"/>
        </w:rPr>
      </w:pPr>
      <w:r w:rsidRPr="009B5BA9">
        <w:rPr>
          <w:rFonts w:asciiTheme="minorHAnsi" w:hAnsiTheme="minorHAnsi" w:cs="Calibri"/>
        </w:rPr>
        <w:t>Scott, I. (Co-Chair), Brown, E. (Co-Chair), Annual Conference 202</w:t>
      </w:r>
      <w:r>
        <w:rPr>
          <w:rFonts w:asciiTheme="minorHAnsi" w:hAnsiTheme="minorHAnsi" w:cs="Calibri"/>
        </w:rPr>
        <w:t>2</w:t>
      </w:r>
      <w:r w:rsidRPr="009B5BA9">
        <w:rPr>
          <w:rFonts w:asciiTheme="minorHAnsi" w:hAnsiTheme="minorHAnsi" w:cs="Calibri"/>
        </w:rPr>
        <w:t>, Academy Legal Studies in Business (ALSB)</w:t>
      </w:r>
      <w:r>
        <w:rPr>
          <w:rFonts w:asciiTheme="minorHAnsi" w:hAnsiTheme="minorHAnsi" w:cs="Calibri"/>
        </w:rPr>
        <w:t>, Louisville, KY</w:t>
      </w:r>
      <w:r w:rsidRPr="009B5BA9">
        <w:rPr>
          <w:rFonts w:asciiTheme="minorHAnsi" w:hAnsiTheme="minorHAnsi" w:cs="Calibri"/>
        </w:rPr>
        <w:t xml:space="preserve">. </w:t>
      </w:r>
      <w:r>
        <w:rPr>
          <w:rFonts w:asciiTheme="minorHAnsi" w:hAnsiTheme="minorHAnsi" w:cs="Calibri"/>
        </w:rPr>
        <w:t>Business Law Career Clinic</w:t>
      </w:r>
      <w:r w:rsidRPr="009B5BA9">
        <w:rPr>
          <w:rFonts w:asciiTheme="minorHAnsi" w:hAnsiTheme="minorHAnsi" w:cs="Calibri"/>
        </w:rPr>
        <w:t>. (</w:t>
      </w:r>
      <w:r>
        <w:rPr>
          <w:rFonts w:asciiTheme="minorHAnsi" w:hAnsiTheme="minorHAnsi" w:cs="Calibri"/>
        </w:rPr>
        <w:t>July 28, 2022</w:t>
      </w:r>
      <w:r w:rsidRPr="009B5BA9">
        <w:rPr>
          <w:rFonts w:asciiTheme="minorHAnsi" w:hAnsiTheme="minorHAnsi" w:cs="Calibri"/>
        </w:rPr>
        <w:t>).</w:t>
      </w:r>
    </w:p>
    <w:p w14:paraId="380C8FEB" w14:textId="77777777" w:rsidR="00FE6949" w:rsidRDefault="00FE6949" w:rsidP="00FC4F5C">
      <w:pPr>
        <w:pStyle w:val="Content1"/>
        <w:rPr>
          <w:rFonts w:asciiTheme="minorHAnsi" w:hAnsiTheme="minorHAnsi" w:cs="Calibri"/>
        </w:rPr>
      </w:pPr>
    </w:p>
    <w:p w14:paraId="548B6DAB" w14:textId="32028749" w:rsidR="00FE6949" w:rsidRDefault="00FE6949" w:rsidP="00FC4F5C">
      <w:pPr>
        <w:pStyle w:val="Content1"/>
        <w:rPr>
          <w:rFonts w:asciiTheme="minorHAnsi" w:hAnsiTheme="minorHAnsi" w:cs="Calibri"/>
        </w:rPr>
      </w:pPr>
      <w:r w:rsidRPr="009B5BA9">
        <w:rPr>
          <w:rFonts w:asciiTheme="minorHAnsi" w:hAnsiTheme="minorHAnsi" w:cs="Calibri"/>
        </w:rPr>
        <w:t>Scott, I. (Co-Chair), Brown, E. (Co-Chair), Annual Conference 202</w:t>
      </w:r>
      <w:r>
        <w:rPr>
          <w:rFonts w:asciiTheme="minorHAnsi" w:hAnsiTheme="minorHAnsi" w:cs="Calibri"/>
        </w:rPr>
        <w:t>1</w:t>
      </w:r>
      <w:r w:rsidRPr="009B5BA9">
        <w:rPr>
          <w:rFonts w:asciiTheme="minorHAnsi" w:hAnsiTheme="minorHAnsi" w:cs="Calibri"/>
        </w:rPr>
        <w:t xml:space="preserve">, Academy Legal Studies in Business (ALSB), (Virtual). </w:t>
      </w:r>
      <w:r>
        <w:rPr>
          <w:rFonts w:asciiTheme="minorHAnsi" w:hAnsiTheme="minorHAnsi" w:cs="Calibri"/>
        </w:rPr>
        <w:t>Business Law Career Clinic</w:t>
      </w:r>
      <w:r w:rsidRPr="009B5BA9">
        <w:rPr>
          <w:rFonts w:asciiTheme="minorHAnsi" w:hAnsiTheme="minorHAnsi" w:cs="Calibri"/>
        </w:rPr>
        <w:t xml:space="preserve">. (August </w:t>
      </w:r>
      <w:r>
        <w:rPr>
          <w:rFonts w:asciiTheme="minorHAnsi" w:hAnsiTheme="minorHAnsi" w:cs="Calibri"/>
        </w:rPr>
        <w:t>1</w:t>
      </w:r>
      <w:r w:rsidRPr="009B5BA9">
        <w:rPr>
          <w:rFonts w:asciiTheme="minorHAnsi" w:hAnsiTheme="minorHAnsi" w:cs="Calibri"/>
        </w:rPr>
        <w:t>, 202</w:t>
      </w:r>
      <w:r>
        <w:rPr>
          <w:rFonts w:asciiTheme="minorHAnsi" w:hAnsiTheme="minorHAnsi" w:cs="Calibri"/>
        </w:rPr>
        <w:t>1</w:t>
      </w:r>
      <w:r w:rsidRPr="009B5BA9">
        <w:rPr>
          <w:rFonts w:asciiTheme="minorHAnsi" w:hAnsiTheme="minorHAnsi" w:cs="Calibri"/>
        </w:rPr>
        <w:t>).</w:t>
      </w:r>
    </w:p>
    <w:p w14:paraId="30F8AFC9" w14:textId="77777777" w:rsidR="00FE6949" w:rsidRDefault="00FE6949" w:rsidP="00FC4F5C">
      <w:pPr>
        <w:pStyle w:val="Content1"/>
        <w:rPr>
          <w:rFonts w:asciiTheme="minorHAnsi" w:hAnsiTheme="minorHAnsi" w:cs="Calibri"/>
        </w:rPr>
      </w:pPr>
    </w:p>
    <w:p w14:paraId="5B8A99FC" w14:textId="2D4F415E" w:rsidR="00FC4F5C" w:rsidRPr="009B5BA9" w:rsidRDefault="00FC4F5C" w:rsidP="00FC4F5C">
      <w:pPr>
        <w:pStyle w:val="Content1"/>
        <w:rPr>
          <w:rFonts w:asciiTheme="minorHAnsi" w:hAnsiTheme="minorHAnsi" w:cs="Calibri"/>
        </w:rPr>
      </w:pPr>
      <w:r w:rsidRPr="009B5BA9">
        <w:rPr>
          <w:rFonts w:asciiTheme="minorHAnsi" w:hAnsiTheme="minorHAnsi" w:cs="Calibri"/>
        </w:rPr>
        <w:t xml:space="preserve">Scott, I. (Co-Chair), Brown, E. (Co-Chair), Annual Conference 2020, Academy Legal Studies in Business </w:t>
      </w:r>
      <w:r w:rsidRPr="009B5BA9">
        <w:rPr>
          <w:rFonts w:asciiTheme="minorHAnsi" w:hAnsiTheme="minorHAnsi" w:cs="Calibri"/>
        </w:rPr>
        <w:lastRenderedPageBreak/>
        <w:t>(ALSB), (Virtual). Summit on Excellence in Business Law. (August 3, 2020).</w:t>
      </w:r>
    </w:p>
    <w:p w14:paraId="6F4240B2" w14:textId="77777777" w:rsidR="00FC4F5C" w:rsidRPr="009B5BA9" w:rsidRDefault="00FC4F5C" w:rsidP="00FC4F5C">
      <w:pPr>
        <w:pStyle w:val="Content1"/>
        <w:rPr>
          <w:rFonts w:asciiTheme="minorHAnsi" w:hAnsiTheme="minorHAnsi" w:cs="Calibri"/>
        </w:rPr>
      </w:pPr>
    </w:p>
    <w:p w14:paraId="5BB8D8EF" w14:textId="77777777" w:rsidR="00FC4F5C" w:rsidRPr="009B5BA9" w:rsidRDefault="00FC4F5C" w:rsidP="00FC4F5C">
      <w:pPr>
        <w:pStyle w:val="Content1"/>
        <w:rPr>
          <w:rFonts w:asciiTheme="minorHAnsi" w:hAnsiTheme="minorHAnsi" w:cs="Calibri"/>
        </w:rPr>
      </w:pPr>
      <w:r w:rsidRPr="009B5BA9">
        <w:rPr>
          <w:rFonts w:asciiTheme="minorHAnsi" w:hAnsiTheme="minorHAnsi" w:cs="Calibri"/>
        </w:rPr>
        <w:t>Scott, I. (Panelist), Annual Conference 2020, Academy Legal Studies in Business (ALSB), (Virtual). Beyond Bostock</w:t>
      </w:r>
      <w:r w:rsidR="008E0961" w:rsidRPr="009B5BA9">
        <w:rPr>
          <w:rFonts w:asciiTheme="minorHAnsi" w:hAnsiTheme="minorHAnsi" w:cs="Calibri"/>
        </w:rPr>
        <w:t>: The Supreme Court, Title VII, and LGBTQ Discrimination</w:t>
      </w:r>
      <w:r w:rsidRPr="009B5BA9">
        <w:rPr>
          <w:rFonts w:asciiTheme="minorHAnsi" w:hAnsiTheme="minorHAnsi" w:cs="Calibri"/>
        </w:rPr>
        <w:t>.</w:t>
      </w:r>
      <w:r w:rsidR="008E0961" w:rsidRPr="009B5BA9">
        <w:rPr>
          <w:rFonts w:asciiTheme="minorHAnsi" w:hAnsiTheme="minorHAnsi" w:cs="Calibri"/>
        </w:rPr>
        <w:t xml:space="preserve"> Accepted.</w:t>
      </w:r>
      <w:r w:rsidRPr="009B5BA9">
        <w:rPr>
          <w:rFonts w:asciiTheme="minorHAnsi" w:hAnsiTheme="minorHAnsi" w:cs="Calibri"/>
        </w:rPr>
        <w:t xml:space="preserve"> (August 3, 2020).</w:t>
      </w:r>
    </w:p>
    <w:p w14:paraId="5D6734CB" w14:textId="77777777" w:rsidR="00FC4F5C" w:rsidRPr="009B5BA9" w:rsidRDefault="00FC4F5C" w:rsidP="008E0961">
      <w:pPr>
        <w:pStyle w:val="Content1"/>
        <w:ind w:left="0" w:firstLine="0"/>
        <w:rPr>
          <w:rFonts w:asciiTheme="minorHAnsi" w:hAnsiTheme="minorHAnsi" w:cs="Calibri"/>
        </w:rPr>
      </w:pPr>
    </w:p>
    <w:p w14:paraId="5B614622"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Environmental Law Certificate Series, Florida State University, Tallahassee. Sustainable Business and Environmental Law., Invited. (January 29, 2020).</w:t>
      </w:r>
    </w:p>
    <w:p w14:paraId="3DCC5FE4" w14:textId="77777777" w:rsidR="00615194" w:rsidRPr="009B5BA9" w:rsidRDefault="00615194">
      <w:pPr>
        <w:pStyle w:val="Content1"/>
        <w:rPr>
          <w:rFonts w:asciiTheme="minorHAnsi" w:hAnsiTheme="minorHAnsi" w:cs="Calibri"/>
        </w:rPr>
      </w:pPr>
    </w:p>
    <w:p w14:paraId="648789FD"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Lily-Austin, Lily Conference on Evidence Based Teaching, Austin, TX. A Model for Inclusion: Adopting a Strategic Framework for Implementing Inclusive Teaching Practices., Accepted. (January 11, 2020).</w:t>
      </w:r>
    </w:p>
    <w:p w14:paraId="3EC598C9" w14:textId="77777777" w:rsidR="00FC4F5C" w:rsidRPr="009B5BA9" w:rsidRDefault="00FC4F5C">
      <w:pPr>
        <w:pStyle w:val="Content1"/>
        <w:rPr>
          <w:rFonts w:asciiTheme="minorHAnsi" w:hAnsiTheme="minorHAnsi" w:cs="Calibri"/>
        </w:rPr>
      </w:pPr>
    </w:p>
    <w:p w14:paraId="3D8323BF" w14:textId="77777777" w:rsidR="00FC4F5C" w:rsidRPr="009B5BA9" w:rsidRDefault="00FC4F5C" w:rsidP="00FC4F5C">
      <w:pPr>
        <w:pStyle w:val="Content1"/>
        <w:rPr>
          <w:rFonts w:asciiTheme="minorHAnsi" w:hAnsiTheme="minorHAnsi" w:cs="Calibri"/>
        </w:rPr>
      </w:pPr>
      <w:r w:rsidRPr="009B5BA9">
        <w:rPr>
          <w:rFonts w:asciiTheme="minorHAnsi" w:hAnsiTheme="minorHAnsi" w:cs="Calibri"/>
        </w:rPr>
        <w:t xml:space="preserve">Scott, I. (Co-Chair), Brown, E. (Co-Chair), Annual Conference 2019, Academy Legal Studies in Business (ALSB), Montreal, </w:t>
      </w:r>
      <w:r w:rsidR="008E0961" w:rsidRPr="009B5BA9">
        <w:rPr>
          <w:rFonts w:asciiTheme="minorHAnsi" w:hAnsiTheme="minorHAnsi" w:cs="Calibri"/>
        </w:rPr>
        <w:t>Quebec</w:t>
      </w:r>
      <w:r w:rsidRPr="009B5BA9">
        <w:rPr>
          <w:rFonts w:asciiTheme="minorHAnsi" w:hAnsiTheme="minorHAnsi" w:cs="Calibri"/>
        </w:rPr>
        <w:t>. Preconference Workshop: Excellence in Business Law Research and Teaching. (August 2019).</w:t>
      </w:r>
    </w:p>
    <w:p w14:paraId="6AFF3039" w14:textId="77777777" w:rsidR="008E0961" w:rsidRPr="009B5BA9" w:rsidRDefault="008E0961" w:rsidP="00FC4F5C">
      <w:pPr>
        <w:pStyle w:val="Content1"/>
        <w:rPr>
          <w:rFonts w:asciiTheme="minorHAnsi" w:hAnsiTheme="minorHAnsi" w:cs="Calibri"/>
        </w:rPr>
      </w:pPr>
    </w:p>
    <w:p w14:paraId="5AE9F2BE" w14:textId="77777777" w:rsidR="008E0961" w:rsidRPr="009B5BA9" w:rsidRDefault="008E0961" w:rsidP="008E0961">
      <w:pPr>
        <w:pStyle w:val="Content1"/>
        <w:rPr>
          <w:rFonts w:asciiTheme="minorHAnsi" w:hAnsiTheme="minorHAnsi" w:cs="Calibri"/>
        </w:rPr>
      </w:pPr>
      <w:r w:rsidRPr="009B5BA9">
        <w:rPr>
          <w:rFonts w:asciiTheme="minorHAnsi" w:hAnsiTheme="minorHAnsi" w:cs="Calibri"/>
        </w:rPr>
        <w:t xml:space="preserve">Scott, I. Annual Conference 2019, Academy Legal Studies in Business (ALSB), Montreal, Quebec. Learning to ‘Think Like a Lawyer: Developing a Metacognitive Model for Legal Reasoning (August 2019). </w:t>
      </w:r>
    </w:p>
    <w:p w14:paraId="5C123C90" w14:textId="77777777" w:rsidR="008E0961" w:rsidRPr="009B5BA9" w:rsidRDefault="008E0961" w:rsidP="008E0961">
      <w:pPr>
        <w:pStyle w:val="Content1"/>
        <w:rPr>
          <w:rFonts w:asciiTheme="minorHAnsi" w:hAnsiTheme="minorHAnsi" w:cs="Calibri"/>
        </w:rPr>
      </w:pPr>
    </w:p>
    <w:p w14:paraId="42AA3C79" w14:textId="77777777" w:rsidR="008E0961" w:rsidRPr="009B5BA9" w:rsidRDefault="008E0961" w:rsidP="008E0961">
      <w:pPr>
        <w:pStyle w:val="Content1"/>
        <w:rPr>
          <w:rFonts w:asciiTheme="minorHAnsi" w:hAnsiTheme="minorHAnsi" w:cs="Calibri"/>
        </w:rPr>
      </w:pPr>
      <w:r w:rsidRPr="009B5BA9">
        <w:rPr>
          <w:rFonts w:asciiTheme="minorHAnsi" w:hAnsiTheme="minorHAnsi" w:cs="Calibri"/>
        </w:rPr>
        <w:t>Scott, I. Annual Conference 2019, Academy Legal Studies in Business (ALSB), Montreal, Quebec. Inclusive Teaching (August 2019).</w:t>
      </w:r>
    </w:p>
    <w:p w14:paraId="17DED7D5" w14:textId="77777777" w:rsidR="00615194" w:rsidRPr="009B5BA9" w:rsidRDefault="00615194" w:rsidP="00FC4F5C">
      <w:pPr>
        <w:pStyle w:val="Content1"/>
        <w:ind w:left="0" w:firstLine="0"/>
        <w:rPr>
          <w:rFonts w:asciiTheme="minorHAnsi" w:hAnsiTheme="minorHAnsi" w:cs="Calibri"/>
        </w:rPr>
      </w:pPr>
    </w:p>
    <w:p w14:paraId="5B0AD31B"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Scott, I., Annual Conference PSWALSB, Pacific Southwest Academy of Legal Studies in Business, Palm Springs. The Trouble with Boycotts: Are Divestment Campaigns Illegal Concerted </w:t>
      </w:r>
      <w:proofErr w:type="gramStart"/>
      <w:r w:rsidRPr="009B5BA9">
        <w:rPr>
          <w:rFonts w:asciiTheme="minorHAnsi" w:hAnsiTheme="minorHAnsi" w:cs="Calibri"/>
        </w:rPr>
        <w:t>Action?,</w:t>
      </w:r>
      <w:proofErr w:type="gramEnd"/>
      <w:r w:rsidRPr="009B5BA9">
        <w:rPr>
          <w:rFonts w:asciiTheme="minorHAnsi" w:hAnsiTheme="minorHAnsi" w:cs="Calibri"/>
        </w:rPr>
        <w:t xml:space="preserve"> Accepted. (February 14, 2019).</w:t>
      </w:r>
    </w:p>
    <w:p w14:paraId="498C8936" w14:textId="77777777" w:rsidR="00615194" w:rsidRPr="009B5BA9" w:rsidRDefault="00615194" w:rsidP="00DA51B6">
      <w:pPr>
        <w:pStyle w:val="Content1"/>
        <w:ind w:left="0" w:firstLine="0"/>
        <w:rPr>
          <w:rFonts w:asciiTheme="minorHAnsi" w:hAnsiTheme="minorHAnsi" w:cs="Calibri"/>
        </w:rPr>
      </w:pPr>
    </w:p>
    <w:p w14:paraId="2F78AAD8"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Brown, E. (Author Only), Yordy, E. (Author Only), Western Academy of Legal Studies in Business, WALSB, Monterey, CA. R Corps: When Should Corporate Values Receive Religious Protection., Accepted. (March 9, 2019).</w:t>
      </w:r>
    </w:p>
    <w:p w14:paraId="433EEC39" w14:textId="77777777" w:rsidR="00615194" w:rsidRPr="009B5BA9" w:rsidRDefault="00615194">
      <w:pPr>
        <w:pStyle w:val="Content1"/>
        <w:rPr>
          <w:rFonts w:asciiTheme="minorHAnsi" w:hAnsiTheme="minorHAnsi" w:cs="Calibri"/>
        </w:rPr>
      </w:pPr>
    </w:p>
    <w:p w14:paraId="5FF912AF"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Brown, E. (Author Only), Annual Conference, Academy of Legal Studies in Business, Portland, OR. Belief v. Belief: Resolving LGBTQ Rights Conflicts in the Religious Workplace., published in proceedings, Accepted. (August 2018).</w:t>
      </w:r>
    </w:p>
    <w:p w14:paraId="714EA474" w14:textId="77777777" w:rsidR="00615194" w:rsidRPr="009B5BA9" w:rsidRDefault="00615194">
      <w:pPr>
        <w:pStyle w:val="Content1"/>
        <w:rPr>
          <w:rFonts w:asciiTheme="minorHAnsi" w:hAnsiTheme="minorHAnsi" w:cs="Calibri"/>
        </w:rPr>
      </w:pPr>
    </w:p>
    <w:p w14:paraId="7107F105"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(Chair), Bird, R. (Panelist), Magid, J. M. (Panelist), Thomas, R. (Panelist), Annual Conference 2018, Academy Legal Studies in Business (ALSB), Portland, OR. Interactive Research and Teaching Development Workshop., Accepted. (August 2018).</w:t>
      </w:r>
    </w:p>
    <w:p w14:paraId="11636652" w14:textId="77777777" w:rsidR="00615194" w:rsidRPr="009B5BA9" w:rsidRDefault="00615194" w:rsidP="00DA51B6">
      <w:pPr>
        <w:pStyle w:val="Content1"/>
        <w:ind w:left="0" w:firstLine="0"/>
        <w:rPr>
          <w:rFonts w:asciiTheme="minorHAnsi" w:hAnsiTheme="minorHAnsi" w:cs="Calibri"/>
        </w:rPr>
      </w:pPr>
    </w:p>
    <w:p w14:paraId="2D59233E"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(Presenter &amp; Author), Berger-Walliser, G. (Presenter &amp; Author), Annual Conference, Academy of Legal Studies in Business, Savannah, GA. Redefining Corporate Social Responsibility in an Era of Globalization and Regulatory Hardening., published elsewhere, Accepted. (August 2017).</w:t>
      </w:r>
    </w:p>
    <w:p w14:paraId="4FA9D7FD" w14:textId="77777777" w:rsidR="00615194" w:rsidRPr="009B5BA9" w:rsidRDefault="00615194">
      <w:pPr>
        <w:pStyle w:val="Content1"/>
        <w:rPr>
          <w:rFonts w:asciiTheme="minorHAnsi" w:hAnsiTheme="minorHAnsi" w:cs="Calibri"/>
        </w:rPr>
      </w:pPr>
    </w:p>
    <w:p w14:paraId="2D1C134B"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(Panelist), Sulkowski, A. (Panelist), Bagley, C. (Panelist), Nelson, J.S. (Panelist), Shrivastava, P. (Panelist), Waddock, S. (Panelist), Annual Meeting, Academy of Management, Atlanta, GA. Law, Management, and Strategy: Collapsing Boundaries and Managing the Interstices., Accepted. (August 2017).</w:t>
      </w:r>
    </w:p>
    <w:p w14:paraId="291CF505" w14:textId="77777777" w:rsidR="00615194" w:rsidRPr="009B5BA9" w:rsidRDefault="00615194">
      <w:pPr>
        <w:pStyle w:val="Content1"/>
        <w:rPr>
          <w:rFonts w:asciiTheme="minorHAnsi" w:hAnsiTheme="minorHAnsi" w:cs="Calibri"/>
        </w:rPr>
      </w:pPr>
    </w:p>
    <w:p w14:paraId="56F09350" w14:textId="68E64C1C" w:rsidR="00615194" w:rsidRPr="009B5BA9" w:rsidRDefault="00615194">
      <w:pPr>
        <w:pStyle w:val="Content1"/>
        <w:rPr>
          <w:rFonts w:asciiTheme="minorHAnsi" w:hAnsiTheme="minorHAnsi" w:cs="Calibri"/>
        </w:rPr>
      </w:pPr>
      <w:r w:rsidRPr="009B5BA9">
        <w:rPr>
          <w:rFonts w:asciiTheme="minorHAnsi" w:hAnsiTheme="minorHAnsi" w:cs="Calibri"/>
        </w:rPr>
        <w:t>Scott, I., SIM/ONE/PNP Junior Faculty Consortium, SIM/ONE (AOM Interest Groups), Atlanta, GA. Legislation and Response: Understanding the Role of the Individual in Implementing Social Change Legislation at Work., Accepted. (August 2017).</w:t>
      </w:r>
    </w:p>
    <w:p w14:paraId="16F4CD03" w14:textId="77777777" w:rsidR="00615194" w:rsidRPr="009B5BA9" w:rsidRDefault="00615194" w:rsidP="00DA51B6">
      <w:pPr>
        <w:pStyle w:val="Content1"/>
        <w:ind w:left="0" w:firstLine="0"/>
        <w:rPr>
          <w:rFonts w:asciiTheme="minorHAnsi" w:hAnsiTheme="minorHAnsi" w:cs="Calibri"/>
        </w:rPr>
      </w:pPr>
    </w:p>
    <w:p w14:paraId="4869B7B1"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Public Interest Environmental Law Conference, University of Oregon School of Law, Eugene, OR. Clean Power Plan., Invited. (March 4, 2017).</w:t>
      </w:r>
    </w:p>
    <w:p w14:paraId="2BE1878F" w14:textId="77777777" w:rsidR="00615194" w:rsidRPr="009B5BA9" w:rsidRDefault="00615194" w:rsidP="00DA51B6">
      <w:pPr>
        <w:pStyle w:val="Content1"/>
        <w:ind w:left="0" w:firstLine="0"/>
        <w:rPr>
          <w:rFonts w:asciiTheme="minorHAnsi" w:hAnsiTheme="minorHAnsi" w:cs="Calibri"/>
        </w:rPr>
      </w:pPr>
    </w:p>
    <w:p w14:paraId="061A544A"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Wharton School of the University of Pennsylvania, Philadelphia, PA. New Business Models and Incentive Regulation in the Electric Utility Industry., published elsewhere, Invited. (February 17, 2016).</w:t>
      </w:r>
    </w:p>
    <w:p w14:paraId="3B205E78" w14:textId="77777777" w:rsidR="00615194" w:rsidRPr="009B5BA9" w:rsidRDefault="00615194">
      <w:pPr>
        <w:pStyle w:val="Content1"/>
        <w:rPr>
          <w:rFonts w:asciiTheme="minorHAnsi" w:hAnsiTheme="minorHAnsi" w:cs="Calibri"/>
        </w:rPr>
      </w:pPr>
    </w:p>
    <w:p w14:paraId="63D4F549"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Colloquium on Environmental Scholarship, Vermont Law School, South Royalton, VT. Incentive Regulation, Business Models, and the Transformation of the Electric Power Industry., published elsewhere, Accepted. (October 3, 2015).</w:t>
      </w:r>
    </w:p>
    <w:p w14:paraId="7BD2ED99" w14:textId="77777777" w:rsidR="00615194" w:rsidRPr="009B5BA9" w:rsidRDefault="00615194">
      <w:pPr>
        <w:pStyle w:val="Content1"/>
        <w:rPr>
          <w:rFonts w:asciiTheme="minorHAnsi" w:hAnsiTheme="minorHAnsi" w:cs="Calibri"/>
        </w:rPr>
      </w:pPr>
    </w:p>
    <w:p w14:paraId="403D20EF" w14:textId="77777777" w:rsidR="00615194" w:rsidRPr="009B5BA9" w:rsidRDefault="00615194">
      <w:pPr>
        <w:pStyle w:val="Content1"/>
        <w:rPr>
          <w:rFonts w:asciiTheme="minorHAnsi" w:hAnsiTheme="minorHAnsi" w:cs="Calibri"/>
        </w:rPr>
      </w:pPr>
      <w:r w:rsidRPr="009B5BA9">
        <w:rPr>
          <w:rFonts w:asciiTheme="minorHAnsi" w:hAnsiTheme="minorHAnsi" w:cs="Calibri"/>
        </w:rPr>
        <w:t>Scott, I., University of Connecticut Social Enterprise Conference, University of Connecticut School of Business, Storrs, CT. Social enterprise and local entrepreneurship: bringing energy to developing nations., Invited. (April 2015).</w:t>
      </w:r>
    </w:p>
    <w:p w14:paraId="6D81CC5B" w14:textId="77777777" w:rsidR="00615194" w:rsidRPr="009B5BA9" w:rsidRDefault="00615194" w:rsidP="004C25F0">
      <w:pPr>
        <w:pStyle w:val="Heading2"/>
        <w:ind w:left="0" w:firstLine="0"/>
        <w:rPr>
          <w:rFonts w:asciiTheme="minorHAnsi" w:hAnsiTheme="minorHAnsi" w:cs="Calibri"/>
        </w:rPr>
      </w:pPr>
    </w:p>
    <w:p w14:paraId="2789C016" w14:textId="77777777" w:rsidR="00615194" w:rsidRPr="009B5BA9" w:rsidRDefault="00615194">
      <w:pPr>
        <w:pStyle w:val="Heading2"/>
        <w:rPr>
          <w:rFonts w:asciiTheme="minorHAnsi" w:hAnsiTheme="minorHAnsi" w:cs="Calibri"/>
        </w:rPr>
      </w:pPr>
      <w:r w:rsidRPr="009B5BA9">
        <w:rPr>
          <w:rFonts w:asciiTheme="minorHAnsi" w:hAnsiTheme="minorHAnsi" w:cs="Calibri"/>
        </w:rPr>
        <w:t>Awards and Honors</w:t>
      </w:r>
    </w:p>
    <w:p w14:paraId="6A9ADDBD" w14:textId="77777777" w:rsidR="00615194" w:rsidRPr="009B5BA9" w:rsidRDefault="00615194">
      <w:pPr>
        <w:pStyle w:val="Content1"/>
        <w:rPr>
          <w:rFonts w:asciiTheme="minorHAnsi" w:hAnsiTheme="minorHAnsi" w:cs="Calibri"/>
        </w:rPr>
      </w:pPr>
    </w:p>
    <w:p w14:paraId="124D42BE" w14:textId="758ED381" w:rsidR="000E0B47" w:rsidRDefault="000E0B47">
      <w:pPr>
        <w:pStyle w:val="Content1"/>
        <w:rPr>
          <w:rFonts w:asciiTheme="minorHAnsi" w:hAnsiTheme="minorHAnsi" w:cs="Calibri"/>
        </w:rPr>
      </w:pPr>
      <w:r w:rsidRPr="009B5BA9">
        <w:rPr>
          <w:rFonts w:asciiTheme="minorHAnsi" w:hAnsiTheme="minorHAnsi" w:cs="Calibri"/>
        </w:rPr>
        <w:t>Prominent Scholar Award, OSU College of Business, Scholarship/Research, Award for premier journal acceptance given by the OSU College of Business. (June 20</w:t>
      </w:r>
      <w:r>
        <w:rPr>
          <w:rFonts w:asciiTheme="minorHAnsi" w:hAnsiTheme="minorHAnsi" w:cs="Calibri"/>
        </w:rPr>
        <w:t>22</w:t>
      </w:r>
      <w:r w:rsidRPr="009B5BA9">
        <w:rPr>
          <w:rFonts w:asciiTheme="minorHAnsi" w:hAnsiTheme="minorHAnsi" w:cs="Calibri"/>
        </w:rPr>
        <w:t>).</w:t>
      </w:r>
    </w:p>
    <w:p w14:paraId="10D52478" w14:textId="77777777" w:rsidR="000E0B47" w:rsidRDefault="000E0B47">
      <w:pPr>
        <w:pStyle w:val="Content1"/>
        <w:rPr>
          <w:rFonts w:asciiTheme="minorHAnsi" w:hAnsiTheme="minorHAnsi" w:cs="Calibri"/>
        </w:rPr>
      </w:pPr>
    </w:p>
    <w:p w14:paraId="7452CCC5" w14:textId="4C719569" w:rsidR="000E0B47" w:rsidRDefault="000E0B47">
      <w:pPr>
        <w:pStyle w:val="Content1"/>
        <w:rPr>
          <w:rFonts w:asciiTheme="minorHAnsi" w:hAnsiTheme="minorHAnsi" w:cs="Calibri"/>
        </w:rPr>
      </w:pPr>
      <w:r>
        <w:rPr>
          <w:rFonts w:asciiTheme="minorHAnsi" w:hAnsiTheme="minorHAnsi" w:cs="Calibri"/>
        </w:rPr>
        <w:t xml:space="preserve">Nancy Kubasek Best Environmental Law Paper, Academy of Legal Scholars in Business (ALSB), Scholarship/Research, Best Paper awarded at annual conference of the ALSB (Aug. 3, 2022). </w:t>
      </w:r>
    </w:p>
    <w:p w14:paraId="7004D640" w14:textId="77777777" w:rsidR="000E0B47" w:rsidRDefault="000E0B47">
      <w:pPr>
        <w:pStyle w:val="Content1"/>
        <w:rPr>
          <w:rFonts w:asciiTheme="minorHAnsi" w:hAnsiTheme="minorHAnsi" w:cs="Calibri"/>
        </w:rPr>
      </w:pPr>
    </w:p>
    <w:p w14:paraId="582BDB52" w14:textId="77777777" w:rsidR="0007358B" w:rsidRDefault="0007358B" w:rsidP="0007358B">
      <w:pPr>
        <w:pStyle w:val="Content1"/>
        <w:rPr>
          <w:rFonts w:asciiTheme="minorHAnsi" w:hAnsiTheme="minorHAnsi" w:cs="Calibri"/>
        </w:rPr>
      </w:pPr>
      <w:r w:rsidRPr="009B5BA9">
        <w:rPr>
          <w:rFonts w:asciiTheme="minorHAnsi" w:hAnsiTheme="minorHAnsi" w:cs="Calibri"/>
        </w:rPr>
        <w:t>Prominent Scholar Award, OSU College of Business, Scholarship/Research, Award for premier journal acceptance given by the OSU College of Business. (June 20</w:t>
      </w:r>
      <w:r>
        <w:rPr>
          <w:rFonts w:asciiTheme="minorHAnsi" w:hAnsiTheme="minorHAnsi" w:cs="Calibri"/>
        </w:rPr>
        <w:t>21</w:t>
      </w:r>
      <w:r w:rsidRPr="009B5BA9">
        <w:rPr>
          <w:rFonts w:asciiTheme="minorHAnsi" w:hAnsiTheme="minorHAnsi" w:cs="Calibri"/>
        </w:rPr>
        <w:t>).</w:t>
      </w:r>
    </w:p>
    <w:p w14:paraId="2589C822" w14:textId="77777777" w:rsidR="0007358B" w:rsidRDefault="0007358B" w:rsidP="0007358B">
      <w:pPr>
        <w:pStyle w:val="Content1"/>
        <w:rPr>
          <w:rFonts w:asciiTheme="minorHAnsi" w:hAnsiTheme="minorHAnsi" w:cs="Calibri"/>
        </w:rPr>
      </w:pPr>
    </w:p>
    <w:p w14:paraId="52397C04" w14:textId="27868E10" w:rsidR="00615194" w:rsidRPr="009B5BA9" w:rsidRDefault="00615194">
      <w:pPr>
        <w:pStyle w:val="Content1"/>
        <w:rPr>
          <w:rFonts w:asciiTheme="minorHAnsi" w:hAnsiTheme="minorHAnsi" w:cs="Calibri"/>
        </w:rPr>
      </w:pPr>
      <w:r w:rsidRPr="009B5BA9">
        <w:rPr>
          <w:rFonts w:asciiTheme="minorHAnsi" w:hAnsiTheme="minorHAnsi" w:cs="Calibri"/>
        </w:rPr>
        <w:t>Best Presentation, PSWALSB, Scholarship/Research, Award for The Trouble with Boycotts: Are Divest Campaigns Illegal Concerted Action? presentation delivered at the PSWALSB Annual Conference in Palm Springs, CA, February 10, 2020. (February 10, 2020).</w:t>
      </w:r>
    </w:p>
    <w:p w14:paraId="025795ED" w14:textId="77777777" w:rsidR="00615194" w:rsidRPr="009B5BA9" w:rsidRDefault="00615194">
      <w:pPr>
        <w:pStyle w:val="Content1"/>
        <w:rPr>
          <w:rFonts w:asciiTheme="minorHAnsi" w:hAnsiTheme="minorHAnsi" w:cs="Calibri"/>
        </w:rPr>
      </w:pPr>
    </w:p>
    <w:p w14:paraId="751F4ADC" w14:textId="77777777" w:rsidR="00615194" w:rsidRPr="009B5BA9" w:rsidRDefault="00615194">
      <w:pPr>
        <w:pStyle w:val="Content1"/>
        <w:rPr>
          <w:rFonts w:asciiTheme="minorHAnsi" w:hAnsiTheme="minorHAnsi" w:cs="Calibri"/>
        </w:rPr>
      </w:pPr>
      <w:r w:rsidRPr="009B5BA9">
        <w:rPr>
          <w:rFonts w:asciiTheme="minorHAnsi" w:hAnsiTheme="minorHAnsi" w:cs="Calibri"/>
        </w:rPr>
        <w:t>Best Paper Annual Conference, WALSB, Scholarship/Research, Best paper for annual conference of the Western Academy of Legal Studies in Business. (April 2, 2019).</w:t>
      </w:r>
    </w:p>
    <w:p w14:paraId="4C87C8BE" w14:textId="77777777" w:rsidR="00615194" w:rsidRPr="009B5BA9" w:rsidRDefault="00615194">
      <w:pPr>
        <w:pStyle w:val="Content1"/>
        <w:rPr>
          <w:rFonts w:asciiTheme="minorHAnsi" w:hAnsiTheme="minorHAnsi" w:cs="Calibri"/>
        </w:rPr>
      </w:pPr>
    </w:p>
    <w:p w14:paraId="102D044F" w14:textId="77777777" w:rsidR="00615194" w:rsidRPr="009B5BA9" w:rsidRDefault="00615194">
      <w:pPr>
        <w:pStyle w:val="Content1"/>
        <w:rPr>
          <w:rFonts w:asciiTheme="minorHAnsi" w:hAnsiTheme="minorHAnsi" w:cs="Calibri"/>
        </w:rPr>
      </w:pPr>
      <w:r w:rsidRPr="009B5BA9">
        <w:rPr>
          <w:rFonts w:asciiTheme="minorHAnsi" w:hAnsiTheme="minorHAnsi" w:cs="Calibri"/>
        </w:rPr>
        <w:t>Jackson-Lewis Outstanding Employment Law Paper: Finalist, Academy of Legal Scholars in Business (ALSB), Scholarship/Research, Award for employment law papers submitted to the annual ALSB National Conference. (July 2018).</w:t>
      </w:r>
    </w:p>
    <w:p w14:paraId="2A0AF1AA" w14:textId="77777777" w:rsidR="00615194" w:rsidRPr="009B5BA9" w:rsidRDefault="00615194">
      <w:pPr>
        <w:pStyle w:val="Content1"/>
        <w:rPr>
          <w:rFonts w:asciiTheme="minorHAnsi" w:hAnsiTheme="minorHAnsi" w:cs="Calibri"/>
        </w:rPr>
      </w:pPr>
    </w:p>
    <w:p w14:paraId="00E5CB9F" w14:textId="77777777" w:rsidR="00615194" w:rsidRPr="009B5BA9" w:rsidRDefault="00615194">
      <w:pPr>
        <w:pStyle w:val="Content1"/>
        <w:rPr>
          <w:rFonts w:asciiTheme="minorHAnsi" w:hAnsiTheme="minorHAnsi" w:cs="Calibri"/>
        </w:rPr>
      </w:pPr>
      <w:r w:rsidRPr="009B5BA9">
        <w:rPr>
          <w:rFonts w:asciiTheme="minorHAnsi" w:hAnsiTheme="minorHAnsi" w:cs="Calibri"/>
        </w:rPr>
        <w:t>Prominent Scholar Award, OSU College of Business, Scholarship/Research, Award for premier journal acceptance given by the OSU College of Business. (June 2018).</w:t>
      </w:r>
    </w:p>
    <w:p w14:paraId="0AC14378" w14:textId="77777777" w:rsidR="00615194" w:rsidRPr="009B5BA9" w:rsidRDefault="00615194">
      <w:pPr>
        <w:pStyle w:val="Content1"/>
        <w:rPr>
          <w:rFonts w:asciiTheme="minorHAnsi" w:hAnsiTheme="minorHAnsi" w:cs="Calibri"/>
        </w:rPr>
      </w:pPr>
    </w:p>
    <w:p w14:paraId="3346089F" w14:textId="77777777" w:rsidR="00615194" w:rsidRPr="009B5BA9" w:rsidRDefault="00615194">
      <w:pPr>
        <w:pStyle w:val="Content1"/>
        <w:rPr>
          <w:rFonts w:asciiTheme="minorHAnsi" w:hAnsiTheme="minorHAnsi" w:cs="Calibri"/>
        </w:rPr>
      </w:pPr>
      <w:r w:rsidRPr="009B5BA9">
        <w:rPr>
          <w:rFonts w:asciiTheme="minorHAnsi" w:hAnsiTheme="minorHAnsi" w:cs="Calibri"/>
        </w:rPr>
        <w:t>Scholarly Impact Award, OSU College of Business, Scholarship/Research, Award granted by OSU's College of Business for impact in scholarship. (June 2018).</w:t>
      </w:r>
    </w:p>
    <w:p w14:paraId="20C57951" w14:textId="77777777" w:rsidR="00615194" w:rsidRPr="009B5BA9" w:rsidRDefault="00615194">
      <w:pPr>
        <w:pStyle w:val="Content1"/>
        <w:rPr>
          <w:rFonts w:asciiTheme="minorHAnsi" w:hAnsiTheme="minorHAnsi" w:cs="Calibri"/>
        </w:rPr>
      </w:pPr>
    </w:p>
    <w:p w14:paraId="52CBE770" w14:textId="77777777" w:rsidR="00615194" w:rsidRPr="009B5BA9" w:rsidRDefault="00615194">
      <w:pPr>
        <w:pStyle w:val="Content1"/>
        <w:rPr>
          <w:rFonts w:asciiTheme="minorHAnsi" w:hAnsiTheme="minorHAnsi" w:cs="Calibri"/>
        </w:rPr>
      </w:pPr>
      <w:r w:rsidRPr="009B5BA9">
        <w:rPr>
          <w:rFonts w:asciiTheme="minorHAnsi" w:hAnsiTheme="minorHAnsi" w:cs="Calibri"/>
        </w:rPr>
        <w:t>Distinguished Proceedings, Academy of Legal Studies in Business, Scholarship/Research, "Belief v. Belief: Resolving Religious Conflicts in the Workplace" was selected as one of the distinguished proceedings papers for the 2018 ALSB Annual Conference. (June 25, 2018).</w:t>
      </w:r>
    </w:p>
    <w:p w14:paraId="737A8F0F" w14:textId="77777777" w:rsidR="00615194" w:rsidRPr="009B5BA9" w:rsidRDefault="00615194">
      <w:pPr>
        <w:pStyle w:val="Content1"/>
        <w:rPr>
          <w:rFonts w:asciiTheme="minorHAnsi" w:hAnsiTheme="minorHAnsi" w:cs="Calibri"/>
        </w:rPr>
      </w:pPr>
    </w:p>
    <w:p w14:paraId="3FCF3307" w14:textId="77777777" w:rsidR="00615194" w:rsidRPr="009B5BA9" w:rsidRDefault="00615194">
      <w:pPr>
        <w:pStyle w:val="Content1"/>
        <w:rPr>
          <w:rFonts w:asciiTheme="minorHAnsi" w:hAnsiTheme="minorHAnsi" w:cs="Calibri"/>
        </w:rPr>
      </w:pPr>
      <w:r w:rsidRPr="009B5BA9">
        <w:rPr>
          <w:rFonts w:asciiTheme="minorHAnsi" w:hAnsiTheme="minorHAnsi" w:cs="Calibri"/>
        </w:rPr>
        <w:t>Outstanding Paper Award, Western Academy of Legal Studies in Business, Scholarship/Research, Paper award for annual WALSB conference for "When Values Collide: The Complex Interaction of Free Expression, RFRA, and the Fourteenth Amendment in the Workplace," (equal co-author with Eric Yordy and Elizabeth Brown). (April 29, 2018).</w:t>
      </w:r>
    </w:p>
    <w:p w14:paraId="0AE561B2" w14:textId="77777777" w:rsidR="00615194" w:rsidRPr="009B5BA9" w:rsidRDefault="00615194">
      <w:pPr>
        <w:pStyle w:val="Content1"/>
        <w:rPr>
          <w:rFonts w:asciiTheme="minorHAnsi" w:hAnsiTheme="minorHAnsi" w:cs="Calibri"/>
        </w:rPr>
      </w:pPr>
    </w:p>
    <w:p w14:paraId="1CE1AE73"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Finalist, Ralph Bunce Best International Paper Award, Academy of Legal Studies in Business, Scholarship/Research, Finalist for international best paper award for "Redefining Corporate Social </w:t>
      </w:r>
      <w:r w:rsidRPr="009B5BA9">
        <w:rPr>
          <w:rFonts w:asciiTheme="minorHAnsi" w:hAnsiTheme="minorHAnsi" w:cs="Calibri"/>
        </w:rPr>
        <w:lastRenderedPageBreak/>
        <w:t>Responsibility in an Era of Globalization and Regulatory Hardening". (August 2017).</w:t>
      </w:r>
    </w:p>
    <w:p w14:paraId="18EE41E1" w14:textId="77777777" w:rsidR="00615194" w:rsidRPr="009B5BA9" w:rsidRDefault="00615194">
      <w:pPr>
        <w:pStyle w:val="Content1"/>
        <w:rPr>
          <w:rFonts w:asciiTheme="minorHAnsi" w:hAnsiTheme="minorHAnsi" w:cs="Calibri"/>
        </w:rPr>
      </w:pPr>
    </w:p>
    <w:p w14:paraId="07620EE3" w14:textId="77777777" w:rsidR="00615194" w:rsidRPr="009B5BA9" w:rsidRDefault="00615194">
      <w:pPr>
        <w:pStyle w:val="Content1"/>
        <w:rPr>
          <w:rFonts w:asciiTheme="minorHAnsi" w:hAnsiTheme="minorHAnsi" w:cs="Calibri"/>
        </w:rPr>
      </w:pPr>
      <w:r w:rsidRPr="009B5BA9">
        <w:rPr>
          <w:rFonts w:asciiTheme="minorHAnsi" w:hAnsiTheme="minorHAnsi" w:cs="Calibri"/>
        </w:rPr>
        <w:t>Finalist, Virginia Mauer Best Ethics Award, Academy of Legal Studies in Business, Scholarship/Research, Finalist for international best ethics paper award for "Sanctuary Corporations: Should Liberal Corporations Get Religion?". (August 2017).</w:t>
      </w:r>
    </w:p>
    <w:p w14:paraId="57E1CC24" w14:textId="77777777" w:rsidR="00615194" w:rsidRPr="009B5BA9" w:rsidRDefault="00615194">
      <w:pPr>
        <w:pStyle w:val="Content1"/>
        <w:rPr>
          <w:rFonts w:asciiTheme="minorHAnsi" w:hAnsiTheme="minorHAnsi" w:cs="Calibri"/>
        </w:rPr>
      </w:pPr>
    </w:p>
    <w:p w14:paraId="0C616B54" w14:textId="77777777" w:rsidR="00615194" w:rsidRPr="009B5BA9" w:rsidRDefault="00615194">
      <w:pPr>
        <w:pStyle w:val="Content1"/>
        <w:rPr>
          <w:rFonts w:asciiTheme="minorHAnsi" w:hAnsiTheme="minorHAnsi" w:cs="Calibri"/>
        </w:rPr>
      </w:pPr>
      <w:r w:rsidRPr="009B5BA9">
        <w:rPr>
          <w:rFonts w:asciiTheme="minorHAnsi" w:hAnsiTheme="minorHAnsi" w:cs="Calibri"/>
        </w:rPr>
        <w:t>Best Paper, Pacific Northwest Academy of Legal Studies in Business (PNALSB), Scholarship/Research, Best Paper award issued at joint conference of the Pacific Northwest Academy of Legal Studies in Business (PNALSB) and Canadian Academy of Legal Studies in Business (CALSB). (May 29, 2017).</w:t>
      </w:r>
    </w:p>
    <w:p w14:paraId="105F3EB9" w14:textId="77777777" w:rsidR="00615194" w:rsidRPr="009B5BA9" w:rsidRDefault="00615194">
      <w:pPr>
        <w:pStyle w:val="Content1"/>
        <w:rPr>
          <w:rFonts w:asciiTheme="minorHAnsi" w:hAnsiTheme="minorHAnsi" w:cs="Calibri"/>
        </w:rPr>
      </w:pPr>
    </w:p>
    <w:p w14:paraId="30F60471" w14:textId="77777777" w:rsidR="00615194" w:rsidRPr="009B5BA9" w:rsidRDefault="00615194">
      <w:pPr>
        <w:pStyle w:val="Content1"/>
        <w:rPr>
          <w:rFonts w:asciiTheme="minorHAnsi" w:hAnsiTheme="minorHAnsi" w:cs="Calibri"/>
        </w:rPr>
      </w:pPr>
      <w:r w:rsidRPr="009B5BA9">
        <w:rPr>
          <w:rFonts w:asciiTheme="minorHAnsi" w:hAnsiTheme="minorHAnsi" w:cs="Calibri"/>
        </w:rPr>
        <w:t>Best Paper, Pacific Southwest Academy of Legal Studies in Business, Scholarship/Research, Best Paper Award at annual PSWALSB conference for Redefining Corporate Social Responsibility in an Era of Legalization: An International Perspective. (February 18, 2017).</w:t>
      </w:r>
    </w:p>
    <w:p w14:paraId="69153698" w14:textId="77777777" w:rsidR="00615194" w:rsidRPr="009B5BA9" w:rsidRDefault="00615194">
      <w:pPr>
        <w:pStyle w:val="Content1"/>
        <w:rPr>
          <w:rFonts w:asciiTheme="minorHAnsi" w:hAnsiTheme="minorHAnsi" w:cs="Calibri"/>
        </w:rPr>
      </w:pPr>
    </w:p>
    <w:p w14:paraId="6DDC535C" w14:textId="77777777" w:rsidR="00615194" w:rsidRPr="009B5BA9" w:rsidRDefault="00615194">
      <w:pPr>
        <w:pStyle w:val="Content1"/>
        <w:rPr>
          <w:rFonts w:asciiTheme="minorHAnsi" w:hAnsiTheme="minorHAnsi" w:cs="Calibri"/>
        </w:rPr>
      </w:pPr>
      <w:r w:rsidRPr="009B5BA9">
        <w:rPr>
          <w:rFonts w:asciiTheme="minorHAnsi" w:hAnsiTheme="minorHAnsi" w:cs="Calibri"/>
        </w:rPr>
        <w:t>Toomey Faculty Fellowship, College of Business, Scholarship/Research, Toomey Faculty Fellowship is awarded by the College of Business to recognize excellence in research. (August 2016).</w:t>
      </w:r>
    </w:p>
    <w:p w14:paraId="3876F113" w14:textId="77777777" w:rsidR="00615194" w:rsidRPr="009B5BA9" w:rsidRDefault="00615194">
      <w:pPr>
        <w:pStyle w:val="Content1"/>
        <w:rPr>
          <w:rFonts w:asciiTheme="minorHAnsi" w:hAnsiTheme="minorHAnsi" w:cs="Calibri"/>
        </w:rPr>
      </w:pPr>
    </w:p>
    <w:p w14:paraId="460B3B19" w14:textId="77777777" w:rsidR="00615194" w:rsidRPr="009B5BA9" w:rsidRDefault="00615194">
      <w:pPr>
        <w:pStyle w:val="Content1"/>
        <w:rPr>
          <w:rFonts w:asciiTheme="minorHAnsi" w:hAnsiTheme="minorHAnsi" w:cs="Calibri"/>
        </w:rPr>
      </w:pPr>
      <w:r w:rsidRPr="009B5BA9">
        <w:rPr>
          <w:rFonts w:asciiTheme="minorHAnsi" w:hAnsiTheme="minorHAnsi" w:cs="Calibri"/>
        </w:rPr>
        <w:t>Finalist, Holmes-Cardozo Award for Outstanding Conference Paper, Academy of Legal Studies in Business, Scholarship/Research, Antitrust and Socially Responsible Business: A Chilling Combination? (July 15, 2015).</w:t>
      </w:r>
    </w:p>
    <w:p w14:paraId="37E6F5B7" w14:textId="77777777" w:rsidR="00615194" w:rsidRPr="009B5BA9" w:rsidRDefault="00615194">
      <w:pPr>
        <w:pStyle w:val="Content1"/>
        <w:rPr>
          <w:rFonts w:asciiTheme="minorHAnsi" w:hAnsiTheme="minorHAnsi" w:cs="Calibri"/>
        </w:rPr>
      </w:pPr>
    </w:p>
    <w:p w14:paraId="326D39D5" w14:textId="77777777" w:rsidR="00615194" w:rsidRPr="009B5BA9" w:rsidRDefault="00615194">
      <w:pPr>
        <w:pStyle w:val="Content1"/>
        <w:rPr>
          <w:rFonts w:asciiTheme="minorHAnsi" w:hAnsiTheme="minorHAnsi" w:cs="Calibri"/>
        </w:rPr>
      </w:pPr>
      <w:r w:rsidRPr="009B5BA9">
        <w:rPr>
          <w:rFonts w:asciiTheme="minorHAnsi" w:hAnsiTheme="minorHAnsi" w:cs="Calibri"/>
        </w:rPr>
        <w:t>Finalist, Holmes-Cardozo Award for Outstanding Conference Paper, Academy of Legal Studies in Business, Scholarship/Research, Teaching an Old Dog New Tricks: Creating a Twenty-First Century Public Utility Commission. (July 15, 2013).</w:t>
      </w:r>
    </w:p>
    <w:p w14:paraId="23507DBE" w14:textId="77777777" w:rsidR="00615194" w:rsidRPr="009B5BA9" w:rsidRDefault="00615194">
      <w:pPr>
        <w:pStyle w:val="Content1"/>
        <w:rPr>
          <w:rFonts w:asciiTheme="minorHAnsi" w:hAnsiTheme="minorHAnsi" w:cs="Calibri"/>
        </w:rPr>
      </w:pPr>
    </w:p>
    <w:p w14:paraId="61F4A1EF" w14:textId="77777777" w:rsidR="00615194" w:rsidRPr="009B5BA9" w:rsidRDefault="00615194">
      <w:pPr>
        <w:pStyle w:val="Content1"/>
        <w:rPr>
          <w:rFonts w:asciiTheme="minorHAnsi" w:hAnsiTheme="minorHAnsi" w:cs="Calibri"/>
        </w:rPr>
      </w:pPr>
      <w:r w:rsidRPr="009B5BA9">
        <w:rPr>
          <w:rFonts w:asciiTheme="minorHAnsi" w:hAnsiTheme="minorHAnsi" w:cs="Calibri"/>
        </w:rPr>
        <w:t>Invited Scholars Colloquium, Academy of Legal Studies in Business (ALSB), Scholarship/Research, The ALSB Invited Scholars Colloquium provides intensive workshopping of an article at the ALSB National Conference, with submissions judged on the basis of: (1) contribution to the relevant literature; (2) topicality and relation to the field of business law; (3) potential benefit of the Colloquium to the work and  the author; and (4) suitability for future publication in the ABLJ or other top-tier law journal. (April 18, 2013).</w:t>
      </w:r>
    </w:p>
    <w:p w14:paraId="00F54BB5" w14:textId="77777777" w:rsidR="00615194" w:rsidRPr="009B5BA9" w:rsidRDefault="00615194">
      <w:pPr>
        <w:pStyle w:val="Content1"/>
        <w:rPr>
          <w:rFonts w:asciiTheme="minorHAnsi" w:hAnsiTheme="minorHAnsi" w:cs="Calibri"/>
        </w:rPr>
      </w:pPr>
    </w:p>
    <w:p w14:paraId="5D661839" w14:textId="77777777" w:rsidR="00615194" w:rsidRPr="009B5BA9" w:rsidRDefault="00615194">
      <w:pPr>
        <w:pStyle w:val="Content1"/>
        <w:rPr>
          <w:rFonts w:asciiTheme="minorHAnsi" w:hAnsiTheme="minorHAnsi" w:cs="Calibri"/>
        </w:rPr>
      </w:pPr>
      <w:r w:rsidRPr="009B5BA9">
        <w:rPr>
          <w:rFonts w:asciiTheme="minorHAnsi" w:hAnsiTheme="minorHAnsi" w:cs="Calibri"/>
        </w:rPr>
        <w:t>Best Paper, 2013 Annual Conference, Western Academy Legal Studies in Business, Scholarship/Research, Best Paper award for "Building a Twenty-First Century Public Utility Commission.". (April 9, 2013).</w:t>
      </w:r>
    </w:p>
    <w:p w14:paraId="3B9B8B30" w14:textId="77777777" w:rsidR="00615194" w:rsidRPr="009B5BA9" w:rsidRDefault="00615194" w:rsidP="00D8112D">
      <w:pPr>
        <w:pStyle w:val="Heading3"/>
        <w:ind w:left="0" w:firstLine="0"/>
        <w:rPr>
          <w:rFonts w:asciiTheme="minorHAnsi" w:hAnsiTheme="minorHAnsi" w:cs="Calibri"/>
        </w:rPr>
      </w:pPr>
    </w:p>
    <w:p w14:paraId="3439D1BA" w14:textId="21723E17" w:rsidR="00666A59" w:rsidRDefault="00615194" w:rsidP="0052155C">
      <w:pPr>
        <w:pStyle w:val="Heading2"/>
        <w:rPr>
          <w:rFonts w:asciiTheme="minorHAnsi" w:hAnsiTheme="minorHAnsi" w:cs="Calibri"/>
        </w:rPr>
      </w:pPr>
      <w:r w:rsidRPr="009B5BA9">
        <w:rPr>
          <w:rFonts w:asciiTheme="minorHAnsi" w:hAnsiTheme="minorHAnsi" w:cs="Calibri"/>
        </w:rPr>
        <w:t>Research in Progress</w:t>
      </w:r>
    </w:p>
    <w:p w14:paraId="2035E82D" w14:textId="77777777" w:rsidR="00666A59" w:rsidRDefault="00666A59" w:rsidP="00666A59">
      <w:pPr>
        <w:pStyle w:val="Content1"/>
        <w:rPr>
          <w:rFonts w:asciiTheme="minorHAnsi" w:hAnsiTheme="minorHAnsi" w:cs="Calibri"/>
        </w:rPr>
      </w:pPr>
    </w:p>
    <w:p w14:paraId="51F6CE8C" w14:textId="122637D2" w:rsidR="00666A59" w:rsidRDefault="00666A59" w:rsidP="00666A59">
      <w:pPr>
        <w:pStyle w:val="Content1"/>
        <w:rPr>
          <w:rFonts w:asciiTheme="minorHAnsi" w:hAnsiTheme="minorHAnsi" w:cs="Calibri"/>
          <w:i/>
          <w:iCs/>
        </w:rPr>
      </w:pPr>
      <w:r>
        <w:rPr>
          <w:rFonts w:asciiTheme="minorHAnsi" w:hAnsiTheme="minorHAnsi" w:cs="Calibri"/>
        </w:rPr>
        <w:t xml:space="preserve">Scott, I. </w:t>
      </w:r>
      <w:r>
        <w:rPr>
          <w:rFonts w:asciiTheme="minorHAnsi" w:hAnsiTheme="minorHAnsi" w:cs="Calibri"/>
          <w:i/>
          <w:iCs/>
        </w:rPr>
        <w:t xml:space="preserve">Legal Responses to Unsustainable Capitalism. </w:t>
      </w:r>
    </w:p>
    <w:p w14:paraId="5F382C4F" w14:textId="00209A4B" w:rsidR="0052155C" w:rsidRDefault="00394A5F" w:rsidP="0052155C">
      <w:pPr>
        <w:pStyle w:val="Content1"/>
        <w:numPr>
          <w:ilvl w:val="0"/>
          <w:numId w:val="4"/>
        </w:numPr>
        <w:rPr>
          <w:rFonts w:asciiTheme="minorHAnsi" w:hAnsiTheme="minorHAnsi" w:cs="Calibri"/>
        </w:rPr>
      </w:pPr>
      <w:r>
        <w:rPr>
          <w:rFonts w:asciiTheme="minorHAnsi" w:hAnsiTheme="minorHAnsi" w:cs="Calibri"/>
        </w:rPr>
        <w:t xml:space="preserve">Writing results; </w:t>
      </w:r>
      <w:r w:rsidR="0052155C">
        <w:rPr>
          <w:rFonts w:asciiTheme="minorHAnsi" w:hAnsiTheme="minorHAnsi" w:cs="Calibri"/>
        </w:rPr>
        <w:t xml:space="preserve">Presented at February WALSB Conference. </w:t>
      </w:r>
    </w:p>
    <w:p w14:paraId="60096BFE" w14:textId="50FFF498" w:rsidR="0052155C" w:rsidRPr="009B5BA9" w:rsidRDefault="00394A5F" w:rsidP="0052155C">
      <w:pPr>
        <w:pStyle w:val="Content1"/>
        <w:numPr>
          <w:ilvl w:val="0"/>
          <w:numId w:val="4"/>
        </w:numPr>
        <w:rPr>
          <w:rFonts w:asciiTheme="minorHAnsi" w:hAnsiTheme="minorHAnsi" w:cs="Calibri"/>
        </w:rPr>
      </w:pPr>
      <w:r>
        <w:rPr>
          <w:rFonts w:asciiTheme="minorHAnsi" w:hAnsiTheme="minorHAnsi" w:cs="Calibri"/>
        </w:rPr>
        <w:t>I</w:t>
      </w:r>
      <w:r w:rsidR="0052155C">
        <w:rPr>
          <w:rFonts w:asciiTheme="minorHAnsi" w:hAnsiTheme="minorHAnsi" w:cs="Calibri"/>
        </w:rPr>
        <w:t>ntended submission Fall 2023</w:t>
      </w:r>
    </w:p>
    <w:p w14:paraId="0C9F82C1" w14:textId="36C4B785" w:rsidR="00615194" w:rsidRDefault="00615194" w:rsidP="00666A59">
      <w:pPr>
        <w:pStyle w:val="Content1"/>
        <w:ind w:left="0" w:firstLine="0"/>
        <w:rPr>
          <w:rFonts w:asciiTheme="minorHAnsi" w:hAnsiTheme="minorHAnsi" w:cs="Calibri"/>
        </w:rPr>
      </w:pPr>
    </w:p>
    <w:p w14:paraId="661F9E34" w14:textId="3CF71658" w:rsidR="0052155C" w:rsidRDefault="0052155C" w:rsidP="0052155C">
      <w:pPr>
        <w:pStyle w:val="Content1"/>
        <w:rPr>
          <w:rFonts w:asciiTheme="minorHAnsi" w:hAnsiTheme="minorHAnsi" w:cs="Calibri"/>
        </w:rPr>
      </w:pPr>
      <w:r>
        <w:rPr>
          <w:rFonts w:asciiTheme="minorHAnsi" w:hAnsiTheme="minorHAnsi" w:cs="Calibri"/>
        </w:rPr>
        <w:t xml:space="preserve">Scott, I. &amp; Brown, E. </w:t>
      </w:r>
      <w:r>
        <w:rPr>
          <w:rFonts w:asciiTheme="minorHAnsi" w:hAnsiTheme="minorHAnsi" w:cs="Calibri"/>
          <w:i/>
        </w:rPr>
        <w:t xml:space="preserve">Making Labor and Employment Regulation More Sustainable in an Era of Climate Change, AI, and Economic Disruption  </w:t>
      </w:r>
      <w:r>
        <w:rPr>
          <w:rFonts w:asciiTheme="minorHAnsi" w:hAnsiTheme="minorHAnsi" w:cs="Calibri"/>
        </w:rPr>
        <w:t xml:space="preserve"> </w:t>
      </w:r>
    </w:p>
    <w:p w14:paraId="1FF23D5B" w14:textId="2963F581" w:rsidR="0052155C" w:rsidRDefault="0052155C" w:rsidP="0052155C">
      <w:pPr>
        <w:pStyle w:val="Content1"/>
        <w:numPr>
          <w:ilvl w:val="0"/>
          <w:numId w:val="4"/>
        </w:numPr>
        <w:rPr>
          <w:rFonts w:asciiTheme="minorHAnsi" w:hAnsiTheme="minorHAnsi" w:cs="Calibri"/>
        </w:rPr>
      </w:pPr>
      <w:r>
        <w:rPr>
          <w:rFonts w:asciiTheme="minorHAnsi" w:hAnsiTheme="minorHAnsi" w:cs="Calibri"/>
        </w:rPr>
        <w:t>Writing results; presenting at August ALSB Conference</w:t>
      </w:r>
    </w:p>
    <w:p w14:paraId="4071BAFF" w14:textId="0AF423F1" w:rsidR="0052155C" w:rsidRPr="0052155C" w:rsidRDefault="0052155C" w:rsidP="0052155C">
      <w:pPr>
        <w:pStyle w:val="Content1"/>
        <w:numPr>
          <w:ilvl w:val="0"/>
          <w:numId w:val="4"/>
        </w:numPr>
        <w:rPr>
          <w:rFonts w:asciiTheme="minorHAnsi" w:hAnsiTheme="minorHAnsi" w:cs="Calibri"/>
        </w:rPr>
      </w:pPr>
      <w:r>
        <w:rPr>
          <w:rFonts w:asciiTheme="minorHAnsi" w:hAnsiTheme="minorHAnsi" w:cs="Calibri"/>
        </w:rPr>
        <w:t>Intended submission Spring 202</w:t>
      </w:r>
      <w:r w:rsidR="00394A5F">
        <w:rPr>
          <w:rFonts w:asciiTheme="minorHAnsi" w:hAnsiTheme="minorHAnsi" w:cs="Calibri"/>
        </w:rPr>
        <w:t>4</w:t>
      </w:r>
    </w:p>
    <w:p w14:paraId="2E4143D1" w14:textId="77777777" w:rsidR="0052155C" w:rsidRDefault="0052155C">
      <w:pPr>
        <w:pStyle w:val="Content1"/>
        <w:rPr>
          <w:rFonts w:asciiTheme="minorHAnsi" w:hAnsiTheme="minorHAnsi" w:cs="Calibri"/>
        </w:rPr>
      </w:pPr>
    </w:p>
    <w:p w14:paraId="306445D0" w14:textId="06574716" w:rsidR="005F3B8F" w:rsidRDefault="00615194">
      <w:pPr>
        <w:pStyle w:val="Content1"/>
        <w:rPr>
          <w:rFonts w:asciiTheme="minorHAnsi" w:hAnsiTheme="minorHAnsi" w:cs="Calibri"/>
          <w:i/>
          <w:iCs/>
        </w:rPr>
      </w:pPr>
      <w:r w:rsidRPr="009B5BA9">
        <w:rPr>
          <w:rFonts w:asciiTheme="minorHAnsi" w:hAnsiTheme="minorHAnsi" w:cs="Calibri"/>
        </w:rPr>
        <w:t xml:space="preserve">Scott, </w:t>
      </w:r>
      <w:r w:rsidR="005F3B8F">
        <w:rPr>
          <w:rFonts w:asciiTheme="minorHAnsi" w:hAnsiTheme="minorHAnsi" w:cs="Calibri"/>
        </w:rPr>
        <w:t>I</w:t>
      </w:r>
      <w:r w:rsidRPr="009B5BA9">
        <w:rPr>
          <w:rFonts w:asciiTheme="minorHAnsi" w:hAnsiTheme="minorHAnsi" w:cs="Calibri"/>
        </w:rPr>
        <w:t>.</w:t>
      </w:r>
      <w:r w:rsidR="00975377">
        <w:rPr>
          <w:rFonts w:asciiTheme="minorHAnsi" w:hAnsiTheme="minorHAnsi" w:cs="Calibri"/>
        </w:rPr>
        <w:t xml:space="preserve"> &amp; Kennedy, E.</w:t>
      </w:r>
      <w:r w:rsidRPr="009B5BA9">
        <w:rPr>
          <w:rFonts w:asciiTheme="minorHAnsi" w:hAnsiTheme="minorHAnsi" w:cs="Calibri"/>
        </w:rPr>
        <w:t xml:space="preserve"> </w:t>
      </w:r>
      <w:r w:rsidR="005F3B8F" w:rsidRPr="00975377">
        <w:rPr>
          <w:rFonts w:asciiTheme="minorHAnsi" w:hAnsiTheme="minorHAnsi" w:cs="Calibri"/>
          <w:i/>
          <w:iCs/>
        </w:rPr>
        <w:t>The Destruction of Black Wealth and Legacy of Racist Finance in the United States</w:t>
      </w:r>
    </w:p>
    <w:p w14:paraId="09D9AE51" w14:textId="4E908B8E" w:rsidR="00394A5F" w:rsidRDefault="00394A5F" w:rsidP="00394A5F">
      <w:pPr>
        <w:pStyle w:val="Content1"/>
        <w:numPr>
          <w:ilvl w:val="0"/>
          <w:numId w:val="4"/>
        </w:numPr>
        <w:rPr>
          <w:rFonts w:asciiTheme="minorHAnsi" w:hAnsiTheme="minorHAnsi" w:cs="Calibri"/>
        </w:rPr>
      </w:pPr>
      <w:r>
        <w:rPr>
          <w:rFonts w:asciiTheme="minorHAnsi" w:hAnsiTheme="minorHAnsi" w:cs="Calibri"/>
        </w:rPr>
        <w:t xml:space="preserve">Collecting information and relevant data </w:t>
      </w:r>
    </w:p>
    <w:p w14:paraId="7F010E8C" w14:textId="1870AF26" w:rsidR="00394A5F" w:rsidRPr="0052155C" w:rsidRDefault="00394A5F" w:rsidP="00394A5F">
      <w:pPr>
        <w:pStyle w:val="Content1"/>
        <w:numPr>
          <w:ilvl w:val="0"/>
          <w:numId w:val="4"/>
        </w:numPr>
        <w:rPr>
          <w:rFonts w:asciiTheme="minorHAnsi" w:hAnsiTheme="minorHAnsi" w:cs="Calibri"/>
        </w:rPr>
      </w:pPr>
      <w:r>
        <w:rPr>
          <w:rFonts w:asciiTheme="minorHAnsi" w:hAnsiTheme="minorHAnsi" w:cs="Calibri"/>
        </w:rPr>
        <w:t>Intended submission Fall 2024-Spring 2025</w:t>
      </w:r>
    </w:p>
    <w:p w14:paraId="7FF6E7F4" w14:textId="77777777" w:rsidR="005F3B8F" w:rsidRDefault="005F3B8F" w:rsidP="00EC1755">
      <w:pPr>
        <w:pStyle w:val="Content1"/>
        <w:ind w:left="0" w:firstLine="0"/>
        <w:rPr>
          <w:rFonts w:asciiTheme="minorHAnsi" w:hAnsiTheme="minorHAnsi" w:cs="Calibri"/>
        </w:rPr>
      </w:pPr>
    </w:p>
    <w:p w14:paraId="3383A72F" w14:textId="2E76CF44" w:rsidR="006D41D8" w:rsidRDefault="006D41D8">
      <w:pPr>
        <w:widowControl/>
        <w:autoSpaceDE/>
        <w:autoSpaceDN/>
        <w:adjustRightInd/>
        <w:spacing w:after="160" w:line="259" w:lineRule="auto"/>
        <w:rPr>
          <w:rFonts w:asciiTheme="minorHAnsi" w:hAnsiTheme="minorHAnsi" w:cs="Calibri"/>
        </w:rPr>
      </w:pPr>
      <w:r>
        <w:rPr>
          <w:rFonts w:asciiTheme="minorHAnsi" w:hAnsiTheme="minorHAnsi" w:cs="Calibri"/>
        </w:rPr>
        <w:br w:type="page"/>
      </w:r>
    </w:p>
    <w:p w14:paraId="1EFA371A" w14:textId="77777777" w:rsidR="00615194" w:rsidRPr="009B5BA9" w:rsidRDefault="00615194" w:rsidP="00E47842">
      <w:pPr>
        <w:pStyle w:val="Content1"/>
        <w:ind w:left="0" w:firstLine="0"/>
        <w:rPr>
          <w:rFonts w:asciiTheme="minorHAnsi" w:hAnsiTheme="minorHAnsi" w:cs="Calibri"/>
        </w:rPr>
      </w:pPr>
    </w:p>
    <w:p w14:paraId="5CB19635" w14:textId="77777777" w:rsidR="00C23969" w:rsidRPr="009B5BA9" w:rsidRDefault="00C23969" w:rsidP="00324811">
      <w:pPr>
        <w:pStyle w:val="Heading1"/>
        <w:jc w:val="left"/>
        <w:rPr>
          <w:rFonts w:asciiTheme="minorHAnsi" w:hAnsiTheme="minorHAnsi" w:cs="Calibri"/>
        </w:rPr>
      </w:pPr>
      <w:r w:rsidRPr="009B5BA9">
        <w:rPr>
          <w:rFonts w:asciiTheme="minorHAnsi" w:hAnsiTheme="minorHAnsi" w:cs="Calibri"/>
        </w:rPr>
        <w:t>Teaching</w:t>
      </w:r>
    </w:p>
    <w:p w14:paraId="23DC4AD1" w14:textId="77777777" w:rsidR="00C23969" w:rsidRPr="009B5BA9" w:rsidRDefault="002D3F0D" w:rsidP="00C23969">
      <w:pPr>
        <w:pStyle w:val="Heading2"/>
        <w:rPr>
          <w:rFonts w:asciiTheme="minorHAnsi" w:hAnsiTheme="minorHAnsi" w:cs="Calibri"/>
        </w:rPr>
      </w:pPr>
      <w:r>
        <w:rPr>
          <w:noProof/>
        </w:rPr>
        <mc:AlternateContent>
          <mc:Choice Requires="wps">
            <w:drawing>
              <wp:anchor distT="0" distB="0" distL="114300" distR="114300" simplePos="0" relativeHeight="251664384" behindDoc="0" locked="0" layoutInCell="1" allowOverlap="1" wp14:anchorId="6863922F" wp14:editId="4EEBF967">
                <wp:simplePos x="0" y="0"/>
                <wp:positionH relativeFrom="column">
                  <wp:posOffset>6350</wp:posOffset>
                </wp:positionH>
                <wp:positionV relativeFrom="paragraph">
                  <wp:posOffset>14605</wp:posOffset>
                </wp:positionV>
                <wp:extent cx="612775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02963" id="AutoShape 5" o:spid="_x0000_s1026" type="#_x0000_t32" style="position:absolute;margin-left:.5pt;margin-top:1.15pt;width:4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0Z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"/>
            </w:pict>
          </mc:Fallback>
        </mc:AlternateContent>
      </w:r>
    </w:p>
    <w:p w14:paraId="552F0C6A" w14:textId="77777777" w:rsidR="00C23969" w:rsidRPr="009B5BA9" w:rsidRDefault="00C23969" w:rsidP="00C23969">
      <w:pPr>
        <w:pStyle w:val="Heading2"/>
        <w:rPr>
          <w:rFonts w:asciiTheme="minorHAnsi" w:hAnsiTheme="minorHAnsi" w:cs="Calibri"/>
        </w:rPr>
      </w:pPr>
      <w:r w:rsidRPr="009B5BA9">
        <w:rPr>
          <w:rFonts w:asciiTheme="minorHAnsi" w:hAnsiTheme="minorHAnsi" w:cs="Calibri"/>
        </w:rPr>
        <w:t>Teaching Experience</w:t>
      </w:r>
    </w:p>
    <w:p w14:paraId="08FC2C35" w14:textId="77777777" w:rsidR="00C23969" w:rsidRPr="009B5BA9" w:rsidRDefault="00C23969" w:rsidP="00C23969">
      <w:pPr>
        <w:pStyle w:val="Heading3"/>
        <w:rPr>
          <w:rFonts w:asciiTheme="minorHAnsi" w:hAnsiTheme="minorHAnsi" w:cs="Calibri"/>
        </w:rPr>
      </w:pPr>
    </w:p>
    <w:p w14:paraId="4D389DBB" w14:textId="77777777" w:rsidR="00C23969" w:rsidRPr="009B5BA9" w:rsidRDefault="00C23969" w:rsidP="00C23969">
      <w:pPr>
        <w:pStyle w:val="Heading3"/>
        <w:rPr>
          <w:rFonts w:asciiTheme="minorHAnsi" w:hAnsiTheme="minorHAnsi" w:cs="Calibri"/>
        </w:rPr>
      </w:pPr>
      <w:r w:rsidRPr="009B5BA9">
        <w:rPr>
          <w:rFonts w:asciiTheme="minorHAnsi" w:hAnsiTheme="minorHAnsi" w:cs="Calibri"/>
        </w:rPr>
        <w:t>Oregon State University</w:t>
      </w:r>
    </w:p>
    <w:p w14:paraId="1007FCC8"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 xml:space="preserve">BA 230, BUSINESS LAW I </w:t>
      </w:r>
    </w:p>
    <w:p w14:paraId="1D794313"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 xml:space="preserve">BA 230 Honors, BUSINESS LAW I </w:t>
      </w:r>
    </w:p>
    <w:p w14:paraId="500EEF24"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 xml:space="preserve">BA 333, LEGAL/ETHIC BUSINESS SOLUTIONS </w:t>
      </w:r>
    </w:p>
    <w:p w14:paraId="67F91D9B"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BA 362, SOCIAL ENTREPRENEURSHIP</w:t>
      </w:r>
    </w:p>
    <w:p w14:paraId="5AF1A1DE"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BA 432, ENVIRO LAW SUSTAIN &amp; BUSINESS.</w:t>
      </w:r>
    </w:p>
    <w:p w14:paraId="02DBA455"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BA 531, BUSINESS LAW-TECH/NEW VENTURES.</w:t>
      </w:r>
    </w:p>
    <w:p w14:paraId="3F3C0CD2"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BA 532, ENVIRON LAW SUSTAIN AND BUS.</w:t>
      </w:r>
    </w:p>
    <w:p w14:paraId="7DC4BA1E"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 xml:space="preserve">BA 611, TEACHING EFFECTIVENESS. </w:t>
      </w:r>
    </w:p>
    <w:p w14:paraId="7F24FBF8" w14:textId="77777777" w:rsidR="00C23969" w:rsidRPr="009B5BA9" w:rsidRDefault="00C23969" w:rsidP="00C23969">
      <w:pPr>
        <w:pStyle w:val="Heading2"/>
        <w:rPr>
          <w:rFonts w:asciiTheme="minorHAnsi" w:hAnsiTheme="minorHAnsi" w:cs="Calibri"/>
        </w:rPr>
      </w:pPr>
    </w:p>
    <w:p w14:paraId="48E348A9" w14:textId="77777777" w:rsidR="00C23969" w:rsidRPr="009B5BA9" w:rsidRDefault="00C23969" w:rsidP="00C23969">
      <w:pPr>
        <w:pStyle w:val="Heading2"/>
        <w:rPr>
          <w:rFonts w:asciiTheme="minorHAnsi" w:hAnsiTheme="minorHAnsi" w:cs="Calibri"/>
        </w:rPr>
      </w:pPr>
      <w:r w:rsidRPr="009B5BA9">
        <w:rPr>
          <w:rFonts w:asciiTheme="minorHAnsi" w:hAnsiTheme="minorHAnsi" w:cs="Calibri"/>
        </w:rPr>
        <w:t>Non-Credit Instruction</w:t>
      </w:r>
    </w:p>
    <w:p w14:paraId="52676711" w14:textId="77777777" w:rsidR="00C23969" w:rsidRPr="009B5BA9" w:rsidRDefault="00C23969" w:rsidP="00C23969">
      <w:pPr>
        <w:pStyle w:val="Content1"/>
        <w:rPr>
          <w:rFonts w:asciiTheme="minorHAnsi" w:hAnsiTheme="minorHAnsi" w:cs="Calibri"/>
        </w:rPr>
      </w:pPr>
    </w:p>
    <w:p w14:paraId="63E9D1B0"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Contracts Seminar. Management/Executive Development, Oregon State University, College of Forestry. (2017).</w:t>
      </w:r>
    </w:p>
    <w:p w14:paraId="1C1E36F7" w14:textId="77777777" w:rsidR="00C23969" w:rsidRPr="009B5BA9" w:rsidRDefault="00C23969" w:rsidP="00C23969">
      <w:pPr>
        <w:pStyle w:val="Content1"/>
        <w:rPr>
          <w:rFonts w:asciiTheme="minorHAnsi" w:hAnsiTheme="minorHAnsi" w:cs="Calibri"/>
        </w:rPr>
      </w:pPr>
    </w:p>
    <w:p w14:paraId="4E2F5608"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Learning Lab: It Starts with a Story. Seminar, Oregon State University, OSU-COB (2018).</w:t>
      </w:r>
    </w:p>
    <w:p w14:paraId="09044282" w14:textId="77777777" w:rsidR="00C23969" w:rsidRPr="009B5BA9" w:rsidRDefault="00C23969" w:rsidP="00C23969">
      <w:pPr>
        <w:pStyle w:val="Heading2"/>
        <w:rPr>
          <w:rFonts w:asciiTheme="minorHAnsi" w:hAnsiTheme="minorHAnsi" w:cs="Calibri"/>
        </w:rPr>
      </w:pPr>
    </w:p>
    <w:p w14:paraId="0378214A" w14:textId="77777777" w:rsidR="00C23969" w:rsidRPr="009B5BA9" w:rsidRDefault="00C23969" w:rsidP="00C23969">
      <w:pPr>
        <w:pStyle w:val="Heading2"/>
        <w:rPr>
          <w:rFonts w:asciiTheme="minorHAnsi" w:hAnsiTheme="minorHAnsi" w:cs="Calibri"/>
        </w:rPr>
      </w:pPr>
      <w:r w:rsidRPr="009B5BA9">
        <w:rPr>
          <w:rFonts w:asciiTheme="minorHAnsi" w:hAnsiTheme="minorHAnsi" w:cs="Calibri"/>
        </w:rPr>
        <w:t>Student Involvement</w:t>
      </w:r>
    </w:p>
    <w:p w14:paraId="32A1BFDE" w14:textId="77777777" w:rsidR="00C23969" w:rsidRPr="009B5BA9" w:rsidRDefault="00C23969" w:rsidP="00C23969">
      <w:pPr>
        <w:pStyle w:val="Content1"/>
        <w:rPr>
          <w:rFonts w:asciiTheme="minorHAnsi" w:hAnsiTheme="minorHAnsi" w:cs="Calibri"/>
        </w:rPr>
      </w:pPr>
    </w:p>
    <w:p w14:paraId="1FFA681D" w14:textId="6416B220" w:rsidR="00E54036" w:rsidRDefault="00E54036" w:rsidP="00350758">
      <w:pPr>
        <w:pStyle w:val="Content1"/>
        <w:rPr>
          <w:rFonts w:asciiTheme="minorHAnsi" w:hAnsiTheme="minorHAnsi" w:cs="Calibri"/>
        </w:rPr>
      </w:pPr>
      <w:r>
        <w:rPr>
          <w:rFonts w:asciiTheme="minorHAnsi" w:hAnsiTheme="minorHAnsi" w:cs="Calibri"/>
        </w:rPr>
        <w:t xml:space="preserve">Fryefield, C. PhD Thesis Committee Member, Environmental Sciences (November 2022 – Present). </w:t>
      </w:r>
    </w:p>
    <w:p w14:paraId="313F4A6B" w14:textId="77777777" w:rsidR="00E54036" w:rsidRDefault="00E54036" w:rsidP="00350758">
      <w:pPr>
        <w:pStyle w:val="Content1"/>
        <w:rPr>
          <w:rFonts w:asciiTheme="minorHAnsi" w:hAnsiTheme="minorHAnsi" w:cs="Calibri"/>
        </w:rPr>
      </w:pPr>
    </w:p>
    <w:p w14:paraId="0BB1F3A8" w14:textId="55BC6BDC" w:rsidR="00E54036" w:rsidRDefault="00E54036" w:rsidP="00350758">
      <w:pPr>
        <w:pStyle w:val="Content1"/>
        <w:rPr>
          <w:rFonts w:asciiTheme="minorHAnsi" w:hAnsiTheme="minorHAnsi" w:cs="Calibri"/>
        </w:rPr>
      </w:pPr>
      <w:r>
        <w:rPr>
          <w:rFonts w:asciiTheme="minorHAnsi" w:hAnsiTheme="minorHAnsi" w:cs="Calibri"/>
        </w:rPr>
        <w:t xml:space="preserve">Bauer, S. PhD Thesis Committee Member, Public Policy. (Nov. 2021 – Present). </w:t>
      </w:r>
    </w:p>
    <w:p w14:paraId="68C7F16D" w14:textId="77777777" w:rsidR="00E54036" w:rsidRDefault="00E54036" w:rsidP="00350758">
      <w:pPr>
        <w:pStyle w:val="Content1"/>
        <w:rPr>
          <w:rFonts w:asciiTheme="minorHAnsi" w:hAnsiTheme="minorHAnsi" w:cs="Calibri"/>
        </w:rPr>
      </w:pPr>
    </w:p>
    <w:p w14:paraId="64ACF9DA" w14:textId="51878AC5" w:rsidR="00350758" w:rsidRDefault="00350758" w:rsidP="00350758">
      <w:pPr>
        <w:pStyle w:val="Content1"/>
        <w:rPr>
          <w:rFonts w:asciiTheme="minorHAnsi" w:hAnsiTheme="minorHAnsi" w:cs="Calibri"/>
        </w:rPr>
      </w:pPr>
      <w:r>
        <w:rPr>
          <w:rFonts w:asciiTheme="minorHAnsi" w:hAnsiTheme="minorHAnsi" w:cs="Calibri"/>
        </w:rPr>
        <w:t>Cummings, M. Undergraduate Honors Thesis</w:t>
      </w:r>
      <w:r w:rsidR="00C90823">
        <w:rPr>
          <w:rFonts w:asciiTheme="minorHAnsi" w:hAnsiTheme="minorHAnsi" w:cs="Calibri"/>
        </w:rPr>
        <w:t xml:space="preserve"> Committee Member</w:t>
      </w:r>
      <w:r>
        <w:rPr>
          <w:rFonts w:asciiTheme="minorHAnsi" w:hAnsiTheme="minorHAnsi" w:cs="Calibri"/>
        </w:rPr>
        <w:t xml:space="preserve">, Marketing Department, </w:t>
      </w:r>
      <w:r w:rsidRPr="00350758">
        <w:rPr>
          <w:rFonts w:asciiTheme="minorHAnsi" w:hAnsiTheme="minorHAnsi" w:cs="Calibri"/>
        </w:rPr>
        <w:t>Upcycle Style: Promoting Sustainability in the Fashion Industry Through Entrepreneurship</w:t>
      </w:r>
      <w:r>
        <w:rPr>
          <w:rFonts w:asciiTheme="minorHAnsi" w:hAnsiTheme="minorHAnsi" w:cs="Calibri"/>
        </w:rPr>
        <w:t xml:space="preserve"> (June 2019</w:t>
      </w:r>
      <w:r w:rsidR="00C90823">
        <w:rPr>
          <w:rFonts w:asciiTheme="minorHAnsi" w:hAnsiTheme="minorHAnsi" w:cs="Calibri"/>
        </w:rPr>
        <w:t xml:space="preserve"> – </w:t>
      </w:r>
      <w:r>
        <w:rPr>
          <w:rFonts w:asciiTheme="minorHAnsi" w:hAnsiTheme="minorHAnsi" w:cs="Calibri"/>
        </w:rPr>
        <w:t xml:space="preserve">June 2021). </w:t>
      </w:r>
    </w:p>
    <w:p w14:paraId="5B359263" w14:textId="77777777" w:rsidR="00350758" w:rsidRDefault="00350758" w:rsidP="00350758">
      <w:pPr>
        <w:pStyle w:val="Content1"/>
        <w:rPr>
          <w:rFonts w:asciiTheme="minorHAnsi" w:hAnsiTheme="minorHAnsi" w:cs="Calibri"/>
        </w:rPr>
      </w:pPr>
    </w:p>
    <w:p w14:paraId="1AB8323E" w14:textId="428F2242" w:rsidR="00C90823" w:rsidRDefault="00C90823" w:rsidP="00C23969">
      <w:pPr>
        <w:pStyle w:val="Content1"/>
        <w:rPr>
          <w:rFonts w:asciiTheme="minorHAnsi" w:hAnsiTheme="minorHAnsi" w:cs="Calibri"/>
        </w:rPr>
      </w:pPr>
      <w:proofErr w:type="spellStart"/>
      <w:r>
        <w:rPr>
          <w:rFonts w:asciiTheme="minorHAnsi" w:hAnsiTheme="minorHAnsi" w:cs="Calibri"/>
        </w:rPr>
        <w:t>Houseshell</w:t>
      </w:r>
      <w:proofErr w:type="spellEnd"/>
      <w:r>
        <w:rPr>
          <w:rFonts w:asciiTheme="minorHAnsi" w:hAnsiTheme="minorHAnsi" w:cs="Calibri"/>
        </w:rPr>
        <w:t xml:space="preserve">, V. </w:t>
      </w:r>
      <w:r w:rsidRPr="009B5BA9">
        <w:rPr>
          <w:rFonts w:asciiTheme="minorHAnsi" w:hAnsiTheme="minorHAnsi" w:cs="Calibri"/>
        </w:rPr>
        <w:t>Undergraduate Honors Thesis</w:t>
      </w:r>
      <w:r>
        <w:rPr>
          <w:rFonts w:asciiTheme="minorHAnsi" w:hAnsiTheme="minorHAnsi" w:cs="Calibri"/>
        </w:rPr>
        <w:t xml:space="preserve"> Committee Member</w:t>
      </w:r>
      <w:r w:rsidRPr="009B5BA9">
        <w:rPr>
          <w:rFonts w:asciiTheme="minorHAnsi" w:hAnsiTheme="minorHAnsi" w:cs="Calibri"/>
        </w:rPr>
        <w:t>, Accounting Department, "</w:t>
      </w:r>
      <w:r w:rsidRPr="00C90823">
        <w:rPr>
          <w:rFonts w:asciiTheme="minorHAnsi" w:hAnsiTheme="minorHAnsi" w:cs="Calibri"/>
        </w:rPr>
        <w:t xml:space="preserve">Relationships Between the Media’s Rhetoric and the Sentencing of White-Collar Criminals </w:t>
      </w:r>
      <w:r w:rsidRPr="009B5BA9">
        <w:rPr>
          <w:rFonts w:asciiTheme="minorHAnsi" w:hAnsiTheme="minorHAnsi" w:cs="Calibri"/>
        </w:rPr>
        <w:t>"</w:t>
      </w:r>
      <w:r>
        <w:rPr>
          <w:rFonts w:asciiTheme="minorHAnsi" w:hAnsiTheme="minorHAnsi" w:cs="Calibri"/>
        </w:rPr>
        <w:t xml:space="preserve"> (June 2019 – June 2020). </w:t>
      </w:r>
    </w:p>
    <w:p w14:paraId="3C42BE86" w14:textId="77777777" w:rsidR="00C90823" w:rsidRDefault="00C90823" w:rsidP="00C23969">
      <w:pPr>
        <w:pStyle w:val="Content1"/>
        <w:rPr>
          <w:rFonts w:asciiTheme="minorHAnsi" w:hAnsiTheme="minorHAnsi" w:cs="Calibri"/>
        </w:rPr>
      </w:pPr>
    </w:p>
    <w:p w14:paraId="024A7308" w14:textId="23C73CD8" w:rsidR="00C23969" w:rsidRPr="009B5BA9" w:rsidRDefault="00C23969" w:rsidP="00C23969">
      <w:pPr>
        <w:pStyle w:val="Content1"/>
        <w:rPr>
          <w:rFonts w:asciiTheme="minorHAnsi" w:hAnsiTheme="minorHAnsi" w:cs="Calibri"/>
        </w:rPr>
      </w:pPr>
      <w:r w:rsidRPr="009B5BA9">
        <w:rPr>
          <w:rFonts w:asciiTheme="minorHAnsi" w:hAnsiTheme="minorHAnsi" w:cs="Calibri"/>
        </w:rPr>
        <w:t xml:space="preserve">Arora, A., Undergraduate Honors Thesis, </w:t>
      </w:r>
      <w:r w:rsidR="00C90823">
        <w:rPr>
          <w:rFonts w:asciiTheme="minorHAnsi" w:hAnsiTheme="minorHAnsi" w:cs="Calibri"/>
        </w:rPr>
        <w:t xml:space="preserve">Advisor, </w:t>
      </w:r>
      <w:r w:rsidRPr="009B5BA9">
        <w:rPr>
          <w:rFonts w:asciiTheme="minorHAnsi" w:hAnsiTheme="minorHAnsi" w:cs="Calibri"/>
        </w:rPr>
        <w:t xml:space="preserve">Accounting Department, "CSR and Intrinsic Motivation", In-Process, Advisor for Undergraduate Honors College Thesis. (June 2019 </w:t>
      </w:r>
      <w:r w:rsidR="00350758">
        <w:rPr>
          <w:rFonts w:asciiTheme="minorHAnsi" w:hAnsiTheme="minorHAnsi" w:cs="Calibri"/>
        </w:rPr>
        <w:t>–</w:t>
      </w:r>
      <w:r w:rsidRPr="009B5BA9">
        <w:rPr>
          <w:rFonts w:asciiTheme="minorHAnsi" w:hAnsiTheme="minorHAnsi" w:cs="Calibri"/>
        </w:rPr>
        <w:t xml:space="preserve"> </w:t>
      </w:r>
      <w:r w:rsidR="00350758">
        <w:rPr>
          <w:rFonts w:asciiTheme="minorHAnsi" w:hAnsiTheme="minorHAnsi" w:cs="Calibri"/>
        </w:rPr>
        <w:t>June 2020</w:t>
      </w:r>
      <w:r w:rsidRPr="009B5BA9">
        <w:rPr>
          <w:rFonts w:asciiTheme="minorHAnsi" w:hAnsiTheme="minorHAnsi" w:cs="Calibri"/>
        </w:rPr>
        <w:t>).</w:t>
      </w:r>
    </w:p>
    <w:p w14:paraId="7D2BA30A" w14:textId="77777777" w:rsidR="00C23969" w:rsidRPr="009B5BA9" w:rsidRDefault="00C23969" w:rsidP="00C23969">
      <w:pPr>
        <w:pStyle w:val="Content1"/>
        <w:rPr>
          <w:rFonts w:asciiTheme="minorHAnsi" w:hAnsiTheme="minorHAnsi" w:cs="Calibri"/>
        </w:rPr>
      </w:pPr>
    </w:p>
    <w:p w14:paraId="0E1AAC20" w14:textId="47CC6BD6" w:rsidR="00C23969" w:rsidRPr="009B5BA9" w:rsidRDefault="00C23969" w:rsidP="00C23969">
      <w:pPr>
        <w:pStyle w:val="Content1"/>
        <w:rPr>
          <w:rFonts w:asciiTheme="minorHAnsi" w:hAnsiTheme="minorHAnsi" w:cs="Calibri"/>
        </w:rPr>
      </w:pPr>
      <w:proofErr w:type="spellStart"/>
      <w:r w:rsidRPr="009B5BA9">
        <w:rPr>
          <w:rFonts w:asciiTheme="minorHAnsi" w:hAnsiTheme="minorHAnsi" w:cs="Calibri"/>
        </w:rPr>
        <w:t>Tripplet</w:t>
      </w:r>
      <w:proofErr w:type="spellEnd"/>
      <w:r w:rsidRPr="009B5BA9">
        <w:rPr>
          <w:rFonts w:asciiTheme="minorHAnsi" w:hAnsiTheme="minorHAnsi" w:cs="Calibri"/>
        </w:rPr>
        <w:t>, H., Undergraduate Honors Thesis,</w:t>
      </w:r>
      <w:r w:rsidR="00C90823">
        <w:rPr>
          <w:rFonts w:asciiTheme="minorHAnsi" w:hAnsiTheme="minorHAnsi" w:cs="Calibri"/>
        </w:rPr>
        <w:t xml:space="preserve"> </w:t>
      </w:r>
      <w:proofErr w:type="spellStart"/>
      <w:r w:rsidR="00C90823">
        <w:rPr>
          <w:rFonts w:asciiTheme="minorHAnsi" w:hAnsiTheme="minorHAnsi" w:cs="Calibri"/>
        </w:rPr>
        <w:t>Adivsor</w:t>
      </w:r>
      <w:proofErr w:type="spellEnd"/>
      <w:r w:rsidR="00C90823">
        <w:rPr>
          <w:rFonts w:asciiTheme="minorHAnsi" w:hAnsiTheme="minorHAnsi" w:cs="Calibri"/>
        </w:rPr>
        <w:t>,</w:t>
      </w:r>
      <w:r w:rsidRPr="009B5BA9">
        <w:rPr>
          <w:rFonts w:asciiTheme="minorHAnsi" w:hAnsiTheme="minorHAnsi" w:cs="Calibri"/>
        </w:rPr>
        <w:t xml:space="preserve"> Marketing Department, "Social Entrepreneurship in Haiti", In-Process, Undergraduate Honors Thesis. (June 2019 – May 2020).</w:t>
      </w:r>
    </w:p>
    <w:p w14:paraId="304A0AFD" w14:textId="77777777" w:rsidR="00C23969" w:rsidRPr="009B5BA9" w:rsidRDefault="00C23969" w:rsidP="00C23969">
      <w:pPr>
        <w:pStyle w:val="Content1"/>
        <w:rPr>
          <w:rFonts w:asciiTheme="minorHAnsi" w:hAnsiTheme="minorHAnsi" w:cs="Calibri"/>
        </w:rPr>
      </w:pPr>
    </w:p>
    <w:p w14:paraId="23944AB4" w14:textId="4DAF1C0E" w:rsidR="00C23969" w:rsidRPr="009B5BA9" w:rsidRDefault="00C23969" w:rsidP="00C23969">
      <w:pPr>
        <w:pStyle w:val="Content1"/>
        <w:rPr>
          <w:rFonts w:asciiTheme="minorHAnsi" w:hAnsiTheme="minorHAnsi" w:cs="Calibri"/>
        </w:rPr>
      </w:pPr>
      <w:proofErr w:type="spellStart"/>
      <w:r w:rsidRPr="009B5BA9">
        <w:rPr>
          <w:rFonts w:asciiTheme="minorHAnsi" w:hAnsiTheme="minorHAnsi" w:cs="Calibri"/>
        </w:rPr>
        <w:t>Postelli</w:t>
      </w:r>
      <w:proofErr w:type="spellEnd"/>
      <w:r w:rsidRPr="009B5BA9">
        <w:rPr>
          <w:rFonts w:asciiTheme="minorHAnsi" w:hAnsiTheme="minorHAnsi" w:cs="Calibri"/>
        </w:rPr>
        <w:t xml:space="preserve">, O., Graduate Council Representative, "College of Short Fiction", (September 2018 </w:t>
      </w:r>
      <w:r w:rsidR="00C90823">
        <w:rPr>
          <w:rFonts w:asciiTheme="minorHAnsi" w:hAnsiTheme="minorHAnsi" w:cs="Calibri"/>
        </w:rPr>
        <w:t>–</w:t>
      </w:r>
      <w:r w:rsidRPr="009B5BA9">
        <w:rPr>
          <w:rFonts w:asciiTheme="minorHAnsi" w:hAnsiTheme="minorHAnsi" w:cs="Calibri"/>
        </w:rPr>
        <w:t xml:space="preserve"> </w:t>
      </w:r>
      <w:r w:rsidR="00C90823">
        <w:rPr>
          <w:rFonts w:asciiTheme="minorHAnsi" w:hAnsiTheme="minorHAnsi" w:cs="Calibri"/>
        </w:rPr>
        <w:t>June 2019</w:t>
      </w:r>
      <w:r w:rsidRPr="009B5BA9">
        <w:rPr>
          <w:rFonts w:asciiTheme="minorHAnsi" w:hAnsiTheme="minorHAnsi" w:cs="Calibri"/>
        </w:rPr>
        <w:t>).</w:t>
      </w:r>
    </w:p>
    <w:p w14:paraId="2E341F27" w14:textId="77777777" w:rsidR="00C23969" w:rsidRPr="009B5BA9" w:rsidRDefault="00C23969" w:rsidP="00C90823">
      <w:pPr>
        <w:pStyle w:val="Content1"/>
        <w:ind w:left="0" w:firstLine="0"/>
        <w:rPr>
          <w:rFonts w:asciiTheme="minorHAnsi" w:hAnsiTheme="minorHAnsi" w:cs="Calibri"/>
        </w:rPr>
      </w:pPr>
    </w:p>
    <w:p w14:paraId="72C06A20"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 xml:space="preserve">Demaree, D., Graduate Council Representative, "Examining Groundwater Retention and Policy Setting </w:t>
      </w:r>
      <w:proofErr w:type="gramStart"/>
      <w:r w:rsidRPr="009B5BA9">
        <w:rPr>
          <w:rFonts w:asciiTheme="minorHAnsi" w:hAnsiTheme="minorHAnsi" w:cs="Calibri"/>
        </w:rPr>
        <w:t>In</w:t>
      </w:r>
      <w:proofErr w:type="gramEnd"/>
      <w:r w:rsidRPr="009B5BA9">
        <w:rPr>
          <w:rFonts w:asciiTheme="minorHAnsi" w:hAnsiTheme="minorHAnsi" w:cs="Calibri"/>
        </w:rPr>
        <w:t xml:space="preserve"> </w:t>
      </w:r>
      <w:proofErr w:type="spellStart"/>
      <w:r w:rsidRPr="009B5BA9">
        <w:rPr>
          <w:rFonts w:asciiTheme="minorHAnsi" w:hAnsiTheme="minorHAnsi" w:cs="Calibri"/>
        </w:rPr>
        <w:t>LaPine</w:t>
      </w:r>
      <w:proofErr w:type="spellEnd"/>
      <w:r w:rsidRPr="009B5BA9">
        <w:rPr>
          <w:rFonts w:asciiTheme="minorHAnsi" w:hAnsiTheme="minorHAnsi" w:cs="Calibri"/>
        </w:rPr>
        <w:t>", In-Process. (January 2015 – May 2020).</w:t>
      </w:r>
    </w:p>
    <w:p w14:paraId="5AB43D1E" w14:textId="77777777" w:rsidR="00C23969" w:rsidRPr="009B5BA9" w:rsidRDefault="00C23969" w:rsidP="00C23969">
      <w:pPr>
        <w:pStyle w:val="Content1"/>
        <w:rPr>
          <w:rFonts w:asciiTheme="minorHAnsi" w:hAnsiTheme="minorHAnsi" w:cs="Calibri"/>
        </w:rPr>
      </w:pPr>
    </w:p>
    <w:p w14:paraId="4F998C87"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Calvo, I., Graduate Council Representative, "Impacts of ocean acidification on bivalves”. (December 2014 - December 7, 2018).</w:t>
      </w:r>
    </w:p>
    <w:p w14:paraId="50B0EEB5" w14:textId="77777777" w:rsidR="00C23969" w:rsidRPr="009B5BA9" w:rsidRDefault="00C23969" w:rsidP="00C23969">
      <w:pPr>
        <w:pStyle w:val="Content1"/>
        <w:rPr>
          <w:rFonts w:asciiTheme="minorHAnsi" w:hAnsiTheme="minorHAnsi" w:cs="Calibri"/>
        </w:rPr>
      </w:pPr>
    </w:p>
    <w:p w14:paraId="2EC28386"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Shenassa, C., Graduate Council Representative, "The Selection", Completed. (September 2017 - June 2018).</w:t>
      </w:r>
    </w:p>
    <w:p w14:paraId="773C897D" w14:textId="77777777" w:rsidR="00C23969" w:rsidRPr="009B5BA9" w:rsidRDefault="00C23969" w:rsidP="00C23969">
      <w:pPr>
        <w:pStyle w:val="Content1"/>
        <w:rPr>
          <w:rFonts w:asciiTheme="minorHAnsi" w:hAnsiTheme="minorHAnsi" w:cs="Calibri"/>
        </w:rPr>
      </w:pPr>
    </w:p>
    <w:p w14:paraId="68736A22"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Donovan, J., Graduate Council Representative, "Total Loss Coverage", Completed. (May 25, 2017).</w:t>
      </w:r>
    </w:p>
    <w:p w14:paraId="2EBB7F95" w14:textId="77777777" w:rsidR="00C23969" w:rsidRPr="009B5BA9" w:rsidRDefault="00C23969" w:rsidP="00C23969">
      <w:pPr>
        <w:pStyle w:val="Content1"/>
        <w:rPr>
          <w:rFonts w:asciiTheme="minorHAnsi" w:hAnsiTheme="minorHAnsi" w:cs="Calibri"/>
        </w:rPr>
      </w:pPr>
    </w:p>
    <w:p w14:paraId="6A1A39D0"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Pritchard, M. D., Master's Thesis Committee Member, Department, "Legal components necessary for organizational standing for a group to compel (under the CWA citizen suit provision) EPA to perform a non-discretionary duty". (December 2016 - May 15, 2017).</w:t>
      </w:r>
    </w:p>
    <w:p w14:paraId="0B28D3BB" w14:textId="77777777" w:rsidR="00C23969" w:rsidRPr="009B5BA9" w:rsidRDefault="00C23969" w:rsidP="00C23969">
      <w:pPr>
        <w:pStyle w:val="Content1"/>
        <w:rPr>
          <w:rFonts w:asciiTheme="minorHAnsi" w:hAnsiTheme="minorHAnsi" w:cs="Calibri"/>
        </w:rPr>
      </w:pPr>
    </w:p>
    <w:p w14:paraId="384F6761"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Karmazina, A., Directed Individual/Independent Study Department, "Eliminating regulatory disincentives for advancing energy efficiency – a panel-data analysis of the adoption of decoupling policies by US states.” (March 2017).</w:t>
      </w:r>
    </w:p>
    <w:p w14:paraId="593DC1CA" w14:textId="77777777" w:rsidR="00C23969" w:rsidRPr="009B5BA9" w:rsidRDefault="00C23969" w:rsidP="00C23969">
      <w:pPr>
        <w:pStyle w:val="Content1"/>
        <w:rPr>
          <w:rFonts w:asciiTheme="minorHAnsi" w:hAnsiTheme="minorHAnsi" w:cs="Calibri"/>
        </w:rPr>
      </w:pPr>
    </w:p>
    <w:p w14:paraId="31403C26"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Arnold, N., Directed Individual/Independent Study, Finance Department, "Regulatory Incentives to Reduce Greenhouse Gas Emissions in Coal Industry</w:t>
      </w:r>
      <w:proofErr w:type="gramStart"/>
      <w:r w:rsidRPr="009B5BA9">
        <w:rPr>
          <w:rFonts w:asciiTheme="minorHAnsi" w:hAnsiTheme="minorHAnsi" w:cs="Calibri"/>
        </w:rPr>
        <w:t>".(</w:t>
      </w:r>
      <w:proofErr w:type="gramEnd"/>
      <w:r w:rsidRPr="009B5BA9">
        <w:rPr>
          <w:rFonts w:asciiTheme="minorHAnsi" w:hAnsiTheme="minorHAnsi" w:cs="Calibri"/>
        </w:rPr>
        <w:t>December 2016).</w:t>
      </w:r>
    </w:p>
    <w:p w14:paraId="08504883" w14:textId="77777777" w:rsidR="00C23969" w:rsidRPr="009B5BA9" w:rsidRDefault="00C23969" w:rsidP="00C23969">
      <w:pPr>
        <w:pStyle w:val="Content1"/>
        <w:rPr>
          <w:rFonts w:asciiTheme="minorHAnsi" w:hAnsiTheme="minorHAnsi" w:cs="Calibri"/>
        </w:rPr>
      </w:pPr>
    </w:p>
    <w:p w14:paraId="0AFA80BE"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Sayles, V., Graduate Council Representative, "On matters of the human body, and is concerned with matters of, and the tensions/relationship between scientific language and emotional language. (June 1, 2016).</w:t>
      </w:r>
    </w:p>
    <w:p w14:paraId="4729A083" w14:textId="77777777" w:rsidR="00C23969" w:rsidRPr="009B5BA9" w:rsidRDefault="00C23969" w:rsidP="00C23969">
      <w:pPr>
        <w:pStyle w:val="Content1"/>
        <w:ind w:left="0" w:firstLine="0"/>
        <w:rPr>
          <w:rFonts w:asciiTheme="minorHAnsi" w:hAnsiTheme="minorHAnsi" w:cs="Calibri"/>
        </w:rPr>
      </w:pPr>
    </w:p>
    <w:p w14:paraId="22FF90DE" w14:textId="77777777" w:rsidR="00C23969" w:rsidRPr="009B5BA9" w:rsidRDefault="00C23969" w:rsidP="00C23969">
      <w:pPr>
        <w:pStyle w:val="Content1"/>
        <w:rPr>
          <w:rFonts w:asciiTheme="minorHAnsi" w:hAnsiTheme="minorHAnsi" w:cs="Calibri"/>
        </w:rPr>
      </w:pPr>
      <w:proofErr w:type="spellStart"/>
      <w:r w:rsidRPr="009B5BA9">
        <w:rPr>
          <w:rFonts w:asciiTheme="minorHAnsi" w:hAnsiTheme="minorHAnsi" w:cs="Calibri"/>
        </w:rPr>
        <w:t>Kirkendahl</w:t>
      </w:r>
      <w:proofErr w:type="spellEnd"/>
      <w:r w:rsidRPr="009B5BA9">
        <w:rPr>
          <w:rFonts w:asciiTheme="minorHAnsi" w:hAnsiTheme="minorHAnsi" w:cs="Calibri"/>
        </w:rPr>
        <w:t>, T., Master's Thesis Committee Member, "Genome-Scale Metabolic Reconstruction and Analysis of a Pure Culture Anaerobic Digester." Minor Professor for Integrated Business Minor. Major degree and thesis were in environmental engineering. (August 24, 2015).</w:t>
      </w:r>
    </w:p>
    <w:p w14:paraId="41654EDE" w14:textId="77777777" w:rsidR="00C23969" w:rsidRPr="009B5BA9" w:rsidRDefault="00C23969" w:rsidP="00C23969">
      <w:pPr>
        <w:pStyle w:val="Content1"/>
        <w:rPr>
          <w:rFonts w:asciiTheme="minorHAnsi" w:hAnsiTheme="minorHAnsi" w:cs="Calibri"/>
        </w:rPr>
      </w:pPr>
    </w:p>
    <w:p w14:paraId="668F79A8"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Cooper, M., Graduate Council Representative, "Blue". (August 17, 2015).</w:t>
      </w:r>
    </w:p>
    <w:p w14:paraId="293B0829" w14:textId="77777777" w:rsidR="00C23969" w:rsidRPr="009B5BA9" w:rsidRDefault="00C23969" w:rsidP="00C23969">
      <w:pPr>
        <w:pStyle w:val="Content1"/>
        <w:rPr>
          <w:rFonts w:asciiTheme="minorHAnsi" w:hAnsiTheme="minorHAnsi" w:cs="Calibri"/>
        </w:rPr>
      </w:pPr>
    </w:p>
    <w:p w14:paraId="58B4D679"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Ainsworth, J., Graduate Council Representative, "the Renewable Fuel Standard and how renewable fuel credits can affect the aggregate production of biofuels", Master's Thesis. (October 2014 - December 2014).</w:t>
      </w:r>
    </w:p>
    <w:p w14:paraId="2C94C809" w14:textId="77777777" w:rsidR="00C23969" w:rsidRPr="009B5BA9" w:rsidRDefault="00C23969" w:rsidP="00C23969">
      <w:pPr>
        <w:pStyle w:val="Heading2"/>
        <w:rPr>
          <w:rFonts w:asciiTheme="minorHAnsi" w:hAnsiTheme="minorHAnsi" w:cs="Calibri"/>
        </w:rPr>
      </w:pPr>
    </w:p>
    <w:p w14:paraId="62CAC035" w14:textId="77777777" w:rsidR="00C23969" w:rsidRPr="009B5BA9" w:rsidRDefault="00C23969" w:rsidP="00C23969">
      <w:pPr>
        <w:pStyle w:val="Heading2"/>
        <w:rPr>
          <w:rFonts w:asciiTheme="minorHAnsi" w:hAnsiTheme="minorHAnsi" w:cs="Calibri"/>
        </w:rPr>
      </w:pPr>
      <w:r w:rsidRPr="009B5BA9">
        <w:rPr>
          <w:rFonts w:asciiTheme="minorHAnsi" w:hAnsiTheme="minorHAnsi" w:cs="Calibri"/>
        </w:rPr>
        <w:t>Awards and Honors</w:t>
      </w:r>
    </w:p>
    <w:p w14:paraId="173CA146" w14:textId="77777777" w:rsidR="00C23969" w:rsidRPr="009B5BA9" w:rsidRDefault="00C23969" w:rsidP="00C23969">
      <w:pPr>
        <w:pStyle w:val="Content1"/>
        <w:rPr>
          <w:rFonts w:asciiTheme="minorHAnsi" w:hAnsiTheme="minorHAnsi" w:cs="Calibri"/>
        </w:rPr>
      </w:pPr>
    </w:p>
    <w:p w14:paraId="0C03C31D"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QM Certification BA 532/432, Quality Matters Program, Teaching, Certification assesses online course design quality and four areas of course program/pedagogy quality. To receive this certification, one must submit one's online course to a rigorous external review of 43 different criteria. (May 2018).</w:t>
      </w:r>
    </w:p>
    <w:p w14:paraId="0760EA5C" w14:textId="77777777" w:rsidR="00C23969" w:rsidRPr="009B5BA9" w:rsidRDefault="00C23969" w:rsidP="00C23969">
      <w:pPr>
        <w:pStyle w:val="Content1"/>
        <w:rPr>
          <w:rFonts w:asciiTheme="minorHAnsi" w:hAnsiTheme="minorHAnsi" w:cs="Calibri"/>
        </w:rPr>
      </w:pPr>
    </w:p>
    <w:p w14:paraId="2C0B6F17" w14:textId="77777777" w:rsidR="00C23969" w:rsidRPr="009B5BA9" w:rsidRDefault="00C23969" w:rsidP="00C23969">
      <w:pPr>
        <w:pStyle w:val="Content1"/>
        <w:rPr>
          <w:rFonts w:asciiTheme="minorHAnsi" w:hAnsiTheme="minorHAnsi" w:cs="Calibri"/>
        </w:rPr>
      </w:pPr>
      <w:r w:rsidRPr="009B5BA9">
        <w:rPr>
          <w:rFonts w:asciiTheme="minorHAnsi" w:hAnsiTheme="minorHAnsi" w:cs="Calibri"/>
        </w:rPr>
        <w:t>QM Certification, BA 333, Quality Matters Program, Teaching, Certification assesses online course design quality and four areas of course program/pedagogy quality. To receive this certification, one must submit one's online course to a rigorous external review of 43 different criteria, for a total of 99 possible points. My course, BA 333, received the highest possible score. (April 17, 2017).</w:t>
      </w:r>
    </w:p>
    <w:p w14:paraId="4DB18A84" w14:textId="77777777" w:rsidR="00C23969" w:rsidRPr="009B5BA9" w:rsidRDefault="00C23969" w:rsidP="00E47842">
      <w:pPr>
        <w:pStyle w:val="Content1"/>
        <w:ind w:left="0" w:firstLine="0"/>
        <w:rPr>
          <w:rFonts w:asciiTheme="minorHAnsi" w:hAnsiTheme="minorHAnsi" w:cs="Calibri"/>
        </w:rPr>
      </w:pPr>
    </w:p>
    <w:p w14:paraId="2F1BB688" w14:textId="77777777" w:rsidR="00615194" w:rsidRPr="009B5BA9" w:rsidRDefault="00615194">
      <w:pPr>
        <w:pStyle w:val="Heading1"/>
        <w:rPr>
          <w:rFonts w:asciiTheme="minorHAnsi" w:hAnsiTheme="minorHAnsi" w:cs="Calibri"/>
        </w:rPr>
      </w:pPr>
    </w:p>
    <w:p w14:paraId="55364B4F" w14:textId="77777777" w:rsidR="00615194" w:rsidRPr="009B5BA9" w:rsidRDefault="00615194" w:rsidP="00324811">
      <w:pPr>
        <w:pStyle w:val="Heading1"/>
        <w:jc w:val="left"/>
        <w:rPr>
          <w:rFonts w:asciiTheme="minorHAnsi" w:hAnsiTheme="minorHAnsi" w:cs="Calibri"/>
        </w:rPr>
      </w:pPr>
      <w:r w:rsidRPr="009B5BA9">
        <w:rPr>
          <w:rFonts w:asciiTheme="minorHAnsi" w:hAnsiTheme="minorHAnsi" w:cs="Calibri"/>
        </w:rPr>
        <w:t>Service</w:t>
      </w:r>
    </w:p>
    <w:p w14:paraId="1EF3EF9E" w14:textId="77777777" w:rsidR="00615194" w:rsidRPr="009B5BA9" w:rsidRDefault="002D3F0D">
      <w:pPr>
        <w:pStyle w:val="Heading2"/>
        <w:rPr>
          <w:rFonts w:asciiTheme="minorHAnsi" w:hAnsiTheme="minorHAnsi" w:cs="Calibri"/>
        </w:rPr>
      </w:pPr>
      <w:r>
        <w:rPr>
          <w:noProof/>
        </w:rPr>
        <mc:AlternateContent>
          <mc:Choice Requires="wps">
            <w:drawing>
              <wp:anchor distT="0" distB="0" distL="114300" distR="114300" simplePos="0" relativeHeight="251665408" behindDoc="0" locked="0" layoutInCell="1" allowOverlap="1" wp14:anchorId="4DCBC693" wp14:editId="1D8DCD4C">
                <wp:simplePos x="0" y="0"/>
                <wp:positionH relativeFrom="column">
                  <wp:posOffset>6350</wp:posOffset>
                </wp:positionH>
                <wp:positionV relativeFrom="paragraph">
                  <wp:posOffset>16510</wp:posOffset>
                </wp:positionV>
                <wp:extent cx="612775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3CE92" id="AutoShape 6" o:spid="_x0000_s1026" type="#_x0000_t32" style="position:absolute;margin-left:.5pt;margin-top:1.3pt;width:4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h8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GWTh4c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"/>
            </w:pict>
          </mc:Fallback>
        </mc:AlternateContent>
      </w:r>
    </w:p>
    <w:p w14:paraId="0F3C32AE" w14:textId="44C6957A" w:rsidR="00615194" w:rsidRPr="009B5BA9" w:rsidRDefault="00615194">
      <w:pPr>
        <w:pStyle w:val="Heading2"/>
        <w:rPr>
          <w:rFonts w:asciiTheme="minorHAnsi" w:hAnsiTheme="minorHAnsi" w:cs="Calibri"/>
        </w:rPr>
      </w:pPr>
      <w:r w:rsidRPr="009B5BA9">
        <w:rPr>
          <w:rFonts w:asciiTheme="minorHAnsi" w:hAnsiTheme="minorHAnsi" w:cs="Calibri"/>
        </w:rPr>
        <w:t>University Service</w:t>
      </w:r>
      <w:r w:rsidR="00EC6AD6">
        <w:rPr>
          <w:rFonts w:asciiTheme="minorHAnsi" w:hAnsiTheme="minorHAnsi" w:cs="Calibri"/>
        </w:rPr>
        <w:t xml:space="preserve">: General </w:t>
      </w:r>
    </w:p>
    <w:p w14:paraId="1370EC1E" w14:textId="77777777" w:rsidR="00615194" w:rsidRPr="009B5BA9" w:rsidRDefault="00615194" w:rsidP="004C25F0">
      <w:pPr>
        <w:pStyle w:val="Content1"/>
        <w:ind w:left="0" w:firstLine="0"/>
        <w:rPr>
          <w:rFonts w:asciiTheme="minorHAnsi" w:hAnsiTheme="minorHAnsi" w:cs="Calibri"/>
        </w:rPr>
      </w:pPr>
    </w:p>
    <w:p w14:paraId="08C6A8A9" w14:textId="660CDAA0" w:rsidR="00EC6AD6" w:rsidRDefault="00EC6AD6" w:rsidP="00D030EB">
      <w:pPr>
        <w:pStyle w:val="Content1"/>
        <w:rPr>
          <w:rFonts w:asciiTheme="minorHAnsi" w:hAnsiTheme="minorHAnsi" w:cs="Calibri"/>
        </w:rPr>
      </w:pPr>
      <w:r>
        <w:rPr>
          <w:rFonts w:asciiTheme="minorHAnsi" w:hAnsiTheme="minorHAnsi" w:cs="Calibri"/>
        </w:rPr>
        <w:t>Faculty Representative, OSU Board of Trustees (2021-Present)</w:t>
      </w:r>
    </w:p>
    <w:p w14:paraId="33241870" w14:textId="77777777" w:rsidR="00EC6AD6" w:rsidRDefault="00EC6AD6" w:rsidP="00D030EB">
      <w:pPr>
        <w:pStyle w:val="Content1"/>
        <w:rPr>
          <w:rFonts w:asciiTheme="minorHAnsi" w:hAnsiTheme="minorHAnsi" w:cs="Calibri"/>
        </w:rPr>
      </w:pPr>
    </w:p>
    <w:p w14:paraId="7575E425" w14:textId="4FD50A77" w:rsidR="002636FD" w:rsidRDefault="002636FD" w:rsidP="00D030EB">
      <w:pPr>
        <w:pStyle w:val="Content1"/>
        <w:rPr>
          <w:rFonts w:asciiTheme="minorHAnsi" w:hAnsiTheme="minorHAnsi" w:cs="Calibri"/>
        </w:rPr>
      </w:pPr>
      <w:r>
        <w:rPr>
          <w:rFonts w:asciiTheme="minorHAnsi" w:hAnsiTheme="minorHAnsi" w:cs="Calibri"/>
        </w:rPr>
        <w:t>Inclusive Teaching Workshops (Fall 2021-Present)</w:t>
      </w:r>
      <w:r w:rsidR="00EC6AD6">
        <w:rPr>
          <w:rFonts w:asciiTheme="minorHAnsi" w:hAnsiTheme="minorHAnsi" w:cs="Calibri"/>
        </w:rPr>
        <w:t>. L</w:t>
      </w:r>
      <w:r w:rsidR="00EC6AD6" w:rsidRPr="002636FD">
        <w:rPr>
          <w:rFonts w:asciiTheme="minorHAnsi" w:hAnsiTheme="minorHAnsi" w:cs="Calibri"/>
        </w:rPr>
        <w:t xml:space="preserve">ed the </w:t>
      </w:r>
      <w:r w:rsidR="006E19BC">
        <w:rPr>
          <w:rFonts w:asciiTheme="minorHAnsi" w:hAnsiTheme="minorHAnsi" w:cs="Calibri"/>
        </w:rPr>
        <w:t>creation</w:t>
      </w:r>
      <w:r w:rsidR="00EC6AD6" w:rsidRPr="002636FD">
        <w:rPr>
          <w:rFonts w:asciiTheme="minorHAnsi" w:hAnsiTheme="minorHAnsi" w:cs="Calibri"/>
        </w:rPr>
        <w:t xml:space="preserve"> and presentation of inclusive teaching workshops</w:t>
      </w:r>
      <w:r w:rsidR="00EC6AD6">
        <w:rPr>
          <w:rFonts w:asciiTheme="minorHAnsi" w:hAnsiTheme="minorHAnsi" w:cs="Calibri"/>
        </w:rPr>
        <w:t xml:space="preserve"> for eight colleges and over 200 faculty members across OSU</w:t>
      </w:r>
      <w:r w:rsidR="006E19BC">
        <w:rPr>
          <w:rFonts w:asciiTheme="minorHAnsi" w:hAnsiTheme="minorHAnsi" w:cs="Calibri"/>
        </w:rPr>
        <w:t>, individually tailoring workshops for each college. Developed in conjunction</w:t>
      </w:r>
      <w:r w:rsidR="00EC6AD6">
        <w:rPr>
          <w:rFonts w:asciiTheme="minorHAnsi" w:hAnsiTheme="minorHAnsi" w:cs="Calibri"/>
        </w:rPr>
        <w:t xml:space="preserve"> </w:t>
      </w:r>
      <w:r w:rsidR="00EC6AD6" w:rsidRPr="00EC6AD6">
        <w:rPr>
          <w:rFonts w:asciiTheme="minorHAnsi" w:hAnsiTheme="minorHAnsi" w:cs="Calibri"/>
        </w:rPr>
        <w:t>with Brenna Gomez (Academic Affairs)</w:t>
      </w:r>
      <w:r w:rsidR="006E19BC">
        <w:rPr>
          <w:rFonts w:asciiTheme="minorHAnsi" w:hAnsiTheme="minorHAnsi" w:cs="Calibri"/>
        </w:rPr>
        <w:t xml:space="preserve">; Jeff Kenney (OID); </w:t>
      </w:r>
      <w:r w:rsidR="00EC6AD6" w:rsidRPr="00EC6AD6">
        <w:rPr>
          <w:rFonts w:asciiTheme="minorHAnsi" w:hAnsiTheme="minorHAnsi" w:cs="Calibri"/>
        </w:rPr>
        <w:t>and staff from the Center for Teaching and Learning (CTL)</w:t>
      </w:r>
      <w:r w:rsidR="006E19BC">
        <w:rPr>
          <w:rFonts w:asciiTheme="minorHAnsi" w:hAnsiTheme="minorHAnsi" w:cs="Calibri"/>
        </w:rPr>
        <w:t xml:space="preserve">. </w:t>
      </w:r>
    </w:p>
    <w:p w14:paraId="7D0A92D3" w14:textId="465181F3" w:rsidR="00EC6AD6" w:rsidRDefault="00EC6AD6" w:rsidP="00EC6AD6">
      <w:pPr>
        <w:pStyle w:val="Content1"/>
        <w:ind w:left="720" w:firstLine="0"/>
        <w:rPr>
          <w:rFonts w:asciiTheme="minorHAnsi" w:hAnsiTheme="minorHAnsi" w:cs="Calibri"/>
        </w:rPr>
      </w:pPr>
    </w:p>
    <w:p w14:paraId="195F9D2F" w14:textId="77777777" w:rsidR="00EC6AD6" w:rsidRDefault="00EC6AD6" w:rsidP="00EC6AD6">
      <w:pPr>
        <w:pStyle w:val="Content1"/>
        <w:rPr>
          <w:rFonts w:asciiTheme="minorHAnsi" w:hAnsiTheme="minorHAnsi" w:cs="Calibri"/>
        </w:rPr>
      </w:pPr>
      <w:r>
        <w:rPr>
          <w:rFonts w:asciiTheme="minorHAnsi" w:hAnsiTheme="minorHAnsi" w:cs="Calibri"/>
        </w:rPr>
        <w:lastRenderedPageBreak/>
        <w:t xml:space="preserve">Generative AI Taskforce (Jan 2023-Present). Member of taskforce engaged in developing university guidelines and policies related to generative AI. </w:t>
      </w:r>
    </w:p>
    <w:p w14:paraId="068E519D" w14:textId="77777777" w:rsidR="00EC6AD6" w:rsidRDefault="00EC6AD6" w:rsidP="00EC6AD6">
      <w:pPr>
        <w:pStyle w:val="Content1"/>
        <w:rPr>
          <w:rFonts w:asciiTheme="minorHAnsi" w:hAnsiTheme="minorHAnsi" w:cs="Calibri"/>
        </w:rPr>
      </w:pPr>
    </w:p>
    <w:p w14:paraId="43927898" w14:textId="7F751F4E" w:rsidR="002636FD" w:rsidRDefault="00EC6AD6" w:rsidP="00EC6AD6">
      <w:pPr>
        <w:pStyle w:val="Content1"/>
        <w:rPr>
          <w:rFonts w:asciiTheme="minorHAnsi" w:hAnsiTheme="minorHAnsi" w:cs="Calibri"/>
        </w:rPr>
      </w:pPr>
      <w:r>
        <w:rPr>
          <w:rFonts w:asciiTheme="minorHAnsi" w:hAnsiTheme="minorHAnsi" w:cs="Calibri"/>
        </w:rPr>
        <w:t xml:space="preserve">Resilient Teaching FLC (2022, 2023). Guest speaker for CTL Resilient Teaching FLC. </w:t>
      </w:r>
    </w:p>
    <w:p w14:paraId="6144AADD" w14:textId="77777777" w:rsidR="00EC6AD6" w:rsidRDefault="00EC6AD6" w:rsidP="00EC6AD6">
      <w:pPr>
        <w:pStyle w:val="Content1"/>
        <w:rPr>
          <w:rFonts w:asciiTheme="minorHAnsi" w:hAnsiTheme="minorHAnsi" w:cs="Calibri"/>
        </w:rPr>
      </w:pPr>
    </w:p>
    <w:p w14:paraId="38419E48" w14:textId="75BB9B12" w:rsidR="00EC6AD6" w:rsidRDefault="00EC6AD6" w:rsidP="00EC6AD6">
      <w:pPr>
        <w:pStyle w:val="Content1"/>
        <w:rPr>
          <w:rFonts w:asciiTheme="minorHAnsi" w:hAnsiTheme="minorHAnsi" w:cs="Calibri"/>
        </w:rPr>
      </w:pPr>
      <w:r>
        <w:rPr>
          <w:rFonts w:asciiTheme="minorHAnsi" w:hAnsiTheme="minorHAnsi" w:cs="Calibri"/>
        </w:rPr>
        <w:t xml:space="preserve">Director Academic Technologies Search Committee (Chair) (Fall 2022). </w:t>
      </w:r>
    </w:p>
    <w:p w14:paraId="4682645E" w14:textId="77777777" w:rsidR="00EC6AD6" w:rsidRDefault="00EC6AD6" w:rsidP="00EC6AD6">
      <w:pPr>
        <w:pStyle w:val="Content1"/>
        <w:ind w:left="0" w:firstLine="0"/>
        <w:rPr>
          <w:rFonts w:asciiTheme="minorHAnsi" w:hAnsiTheme="minorHAnsi" w:cs="Calibri"/>
        </w:rPr>
      </w:pPr>
    </w:p>
    <w:p w14:paraId="2DB8C8F5" w14:textId="0123C0A9" w:rsidR="00EC6AD6" w:rsidRDefault="00EC6AD6" w:rsidP="00EC6AD6">
      <w:pPr>
        <w:pStyle w:val="Content1"/>
        <w:rPr>
          <w:rFonts w:asciiTheme="minorHAnsi" w:hAnsiTheme="minorHAnsi" w:cs="Calibri"/>
        </w:rPr>
      </w:pPr>
      <w:r>
        <w:rPr>
          <w:rFonts w:asciiTheme="minorHAnsi" w:hAnsiTheme="minorHAnsi" w:cs="Calibri"/>
        </w:rPr>
        <w:t xml:space="preserve">Ecampus Faculty Forum, Panelist, (2021, 2023). </w:t>
      </w:r>
    </w:p>
    <w:p w14:paraId="0C792754" w14:textId="77777777" w:rsidR="00EC6AD6" w:rsidRDefault="00EC6AD6" w:rsidP="00EC6AD6">
      <w:pPr>
        <w:pStyle w:val="Content1"/>
        <w:rPr>
          <w:rFonts w:asciiTheme="minorHAnsi" w:hAnsiTheme="minorHAnsi" w:cs="Calibri"/>
        </w:rPr>
      </w:pPr>
    </w:p>
    <w:p w14:paraId="08851892" w14:textId="17C5C385" w:rsidR="00EC6AD6" w:rsidRDefault="00EC6AD6" w:rsidP="00EC6AD6">
      <w:pPr>
        <w:pStyle w:val="Content1"/>
        <w:rPr>
          <w:rFonts w:asciiTheme="minorHAnsi" w:hAnsiTheme="minorHAnsi" w:cs="Calibri"/>
        </w:rPr>
      </w:pPr>
      <w:r>
        <w:rPr>
          <w:rFonts w:asciiTheme="minorHAnsi" w:hAnsiTheme="minorHAnsi" w:cs="Calibri"/>
        </w:rPr>
        <w:t xml:space="preserve">Blended Learning FLC (2021). Guest speaker for CTL Blended Learning FLC. </w:t>
      </w:r>
    </w:p>
    <w:p w14:paraId="78606FA6" w14:textId="77777777" w:rsidR="00EC6AD6" w:rsidRDefault="00EC6AD6" w:rsidP="00EC6AD6">
      <w:pPr>
        <w:pStyle w:val="Content1"/>
        <w:rPr>
          <w:rFonts w:asciiTheme="minorHAnsi" w:hAnsiTheme="minorHAnsi" w:cs="Calibri"/>
        </w:rPr>
      </w:pPr>
    </w:p>
    <w:p w14:paraId="1C06A869" w14:textId="7106B6FD" w:rsidR="00EC6AD6" w:rsidRDefault="00EC6AD6" w:rsidP="00EC6AD6">
      <w:pPr>
        <w:pStyle w:val="Content1"/>
        <w:rPr>
          <w:rFonts w:asciiTheme="minorHAnsi" w:hAnsiTheme="minorHAnsi" w:cs="Calibri"/>
        </w:rPr>
      </w:pPr>
      <w:r w:rsidRPr="009B5BA9">
        <w:rPr>
          <w:rFonts w:asciiTheme="minorHAnsi" w:hAnsiTheme="minorHAnsi" w:cs="Calibri"/>
        </w:rPr>
        <w:t>COB Dean Search Committee, Committee Member (</w:t>
      </w:r>
      <w:r>
        <w:rPr>
          <w:rFonts w:asciiTheme="minorHAnsi" w:hAnsiTheme="minorHAnsi" w:cs="Calibri"/>
        </w:rPr>
        <w:t>2019</w:t>
      </w:r>
      <w:r w:rsidRPr="009B5BA9">
        <w:rPr>
          <w:rFonts w:asciiTheme="minorHAnsi" w:hAnsiTheme="minorHAnsi" w:cs="Calibri"/>
        </w:rPr>
        <w:t>).</w:t>
      </w:r>
    </w:p>
    <w:p w14:paraId="7666BACE" w14:textId="77777777" w:rsidR="005A0E6E" w:rsidRDefault="005A0E6E" w:rsidP="00EC6AD6">
      <w:pPr>
        <w:pStyle w:val="Content1"/>
        <w:rPr>
          <w:rFonts w:asciiTheme="minorHAnsi" w:hAnsiTheme="minorHAnsi" w:cs="Calibri"/>
        </w:rPr>
      </w:pPr>
    </w:p>
    <w:p w14:paraId="0F3533DA" w14:textId="37D1D9C5" w:rsidR="005A0E6E" w:rsidRDefault="005A0E6E" w:rsidP="00EC6AD6">
      <w:pPr>
        <w:pStyle w:val="Content1"/>
        <w:rPr>
          <w:rFonts w:asciiTheme="minorHAnsi" w:hAnsiTheme="minorHAnsi" w:cs="Calibri"/>
        </w:rPr>
      </w:pPr>
      <w:r>
        <w:rPr>
          <w:rFonts w:asciiTheme="minorHAnsi" w:hAnsiTheme="minorHAnsi" w:cs="Calibri"/>
        </w:rPr>
        <w:t xml:space="preserve">Workshop: </w:t>
      </w:r>
      <w:r w:rsidRPr="005A0E6E">
        <w:rPr>
          <w:rFonts w:asciiTheme="minorHAnsi" w:hAnsiTheme="minorHAnsi" w:cs="Calibri"/>
        </w:rPr>
        <w:t>“Class Time” Lectures &amp; Active Learning</w:t>
      </w:r>
      <w:r>
        <w:rPr>
          <w:rFonts w:asciiTheme="minorHAnsi" w:hAnsiTheme="minorHAnsi" w:cs="Calibri"/>
        </w:rPr>
        <w:t xml:space="preserve">, CTL Tuesday Teaching and &amp; Tech Talks (2019). </w:t>
      </w:r>
    </w:p>
    <w:p w14:paraId="089C1CBB" w14:textId="6806F451" w:rsidR="004144BD" w:rsidRDefault="004144BD" w:rsidP="00EC6AD6">
      <w:pPr>
        <w:pStyle w:val="Content1"/>
        <w:rPr>
          <w:rFonts w:asciiTheme="minorHAnsi" w:hAnsiTheme="minorHAnsi" w:cs="Calibri"/>
        </w:rPr>
      </w:pPr>
    </w:p>
    <w:p w14:paraId="6DD7C514" w14:textId="620833D0" w:rsidR="004144BD" w:rsidRPr="005A0E6E" w:rsidRDefault="004144BD" w:rsidP="00EC6AD6">
      <w:pPr>
        <w:pStyle w:val="Content1"/>
        <w:rPr>
          <w:rFonts w:asciiTheme="minorHAnsi" w:hAnsiTheme="minorHAnsi" w:cs="Calibri"/>
        </w:rPr>
      </w:pPr>
      <w:r>
        <w:rPr>
          <w:rFonts w:asciiTheme="minorHAnsi" w:hAnsiTheme="minorHAnsi" w:cs="Calibri"/>
        </w:rPr>
        <w:t>CTL Instructional Consultant</w:t>
      </w:r>
      <w:r w:rsidR="001702B4">
        <w:rPr>
          <w:rFonts w:asciiTheme="minorHAnsi" w:hAnsiTheme="minorHAnsi" w:cs="Calibri"/>
        </w:rPr>
        <w:t xml:space="preserve"> Search, Committee Member (2018).</w:t>
      </w:r>
    </w:p>
    <w:p w14:paraId="5836633B" w14:textId="77777777" w:rsidR="002636FD" w:rsidRDefault="002636FD" w:rsidP="00D030EB">
      <w:pPr>
        <w:pStyle w:val="Content1"/>
        <w:rPr>
          <w:rFonts w:asciiTheme="minorHAnsi" w:hAnsiTheme="minorHAnsi" w:cs="Calibri"/>
        </w:rPr>
      </w:pPr>
    </w:p>
    <w:p w14:paraId="2C88605C" w14:textId="11613A19" w:rsidR="00EC6AD6" w:rsidRDefault="00EC6AD6" w:rsidP="00EC6AD6">
      <w:pPr>
        <w:pStyle w:val="Heading2"/>
        <w:rPr>
          <w:rFonts w:asciiTheme="minorHAnsi" w:hAnsiTheme="minorHAnsi" w:cs="Calibri"/>
        </w:rPr>
      </w:pPr>
      <w:r w:rsidRPr="009B5BA9">
        <w:rPr>
          <w:rFonts w:asciiTheme="minorHAnsi" w:hAnsiTheme="minorHAnsi" w:cs="Calibri"/>
        </w:rPr>
        <w:t>University Service</w:t>
      </w:r>
      <w:r>
        <w:rPr>
          <w:rFonts w:asciiTheme="minorHAnsi" w:hAnsiTheme="minorHAnsi" w:cs="Calibri"/>
        </w:rPr>
        <w:t xml:space="preserve">: Committees </w:t>
      </w:r>
    </w:p>
    <w:p w14:paraId="2B686FDA" w14:textId="77777777" w:rsidR="00EC6AD6" w:rsidRDefault="00EC6AD6" w:rsidP="00D030EB">
      <w:pPr>
        <w:pStyle w:val="Content1"/>
        <w:rPr>
          <w:rFonts w:asciiTheme="minorHAnsi" w:hAnsiTheme="minorHAnsi" w:cs="Calibri"/>
        </w:rPr>
      </w:pPr>
    </w:p>
    <w:p w14:paraId="515EC4CB" w14:textId="06E5728E" w:rsidR="00D030EB" w:rsidRDefault="00D030EB" w:rsidP="00D030EB">
      <w:pPr>
        <w:pStyle w:val="Content1"/>
        <w:rPr>
          <w:rFonts w:asciiTheme="minorHAnsi" w:hAnsiTheme="minorHAnsi" w:cs="Calibri"/>
        </w:rPr>
      </w:pPr>
      <w:r w:rsidRPr="009B5BA9">
        <w:rPr>
          <w:rFonts w:asciiTheme="minorHAnsi" w:hAnsiTheme="minorHAnsi" w:cs="Calibri"/>
        </w:rPr>
        <w:t xml:space="preserve">OSU Baccalaureate Core 2.0, Committee Member (February 2020 </w:t>
      </w:r>
      <w:r>
        <w:rPr>
          <w:rFonts w:asciiTheme="minorHAnsi" w:hAnsiTheme="minorHAnsi" w:cs="Calibri"/>
        </w:rPr>
        <w:t>– Present</w:t>
      </w:r>
      <w:r w:rsidRPr="009B5BA9">
        <w:rPr>
          <w:rFonts w:asciiTheme="minorHAnsi" w:hAnsiTheme="minorHAnsi" w:cs="Calibri"/>
        </w:rPr>
        <w:t>).</w:t>
      </w:r>
    </w:p>
    <w:p w14:paraId="3FB78C68" w14:textId="6F149713" w:rsidR="00D030EB" w:rsidRPr="009B5BA9" w:rsidRDefault="00D030EB" w:rsidP="00D030EB">
      <w:pPr>
        <w:pStyle w:val="Content1"/>
        <w:numPr>
          <w:ilvl w:val="0"/>
          <w:numId w:val="2"/>
        </w:numPr>
        <w:rPr>
          <w:rFonts w:asciiTheme="minorHAnsi" w:hAnsiTheme="minorHAnsi" w:cs="Calibri"/>
        </w:rPr>
      </w:pPr>
      <w:r>
        <w:rPr>
          <w:rFonts w:asciiTheme="minorHAnsi" w:hAnsiTheme="minorHAnsi" w:cs="Calibri"/>
        </w:rPr>
        <w:t>Currently serving as member of the Seeking Solutions LOCR Committee</w:t>
      </w:r>
    </w:p>
    <w:p w14:paraId="6BB93119" w14:textId="77777777" w:rsidR="002636FD" w:rsidRDefault="002636FD" w:rsidP="00EC6AD6">
      <w:pPr>
        <w:pStyle w:val="Content1"/>
        <w:ind w:left="0" w:firstLine="0"/>
        <w:rPr>
          <w:rFonts w:asciiTheme="minorHAnsi" w:hAnsiTheme="minorHAnsi" w:cs="Calibri"/>
        </w:rPr>
      </w:pPr>
    </w:p>
    <w:p w14:paraId="74AD2F9F" w14:textId="288115FE" w:rsidR="00A87C9A" w:rsidRDefault="00BE2EDF">
      <w:pPr>
        <w:pStyle w:val="Content1"/>
        <w:rPr>
          <w:rFonts w:asciiTheme="minorHAnsi" w:hAnsiTheme="minorHAnsi" w:cs="Calibri"/>
        </w:rPr>
      </w:pPr>
      <w:r w:rsidRPr="009B5BA9">
        <w:rPr>
          <w:rFonts w:asciiTheme="minorHAnsi" w:hAnsiTheme="minorHAnsi" w:cs="Calibri"/>
        </w:rPr>
        <w:t xml:space="preserve">OSU </w:t>
      </w:r>
      <w:r w:rsidR="00615194" w:rsidRPr="009B5BA9">
        <w:rPr>
          <w:rFonts w:asciiTheme="minorHAnsi" w:hAnsiTheme="minorHAnsi" w:cs="Calibri"/>
        </w:rPr>
        <w:t>Curriculum Council</w:t>
      </w:r>
      <w:r w:rsidR="00A87C9A">
        <w:rPr>
          <w:rFonts w:asciiTheme="minorHAnsi" w:hAnsiTheme="minorHAnsi" w:cs="Calibri"/>
        </w:rPr>
        <w:t xml:space="preserve"> (July 2019 – January 2022) </w:t>
      </w:r>
    </w:p>
    <w:p w14:paraId="6E1F097F" w14:textId="182ACC3D" w:rsidR="00615194" w:rsidRPr="009B5BA9" w:rsidRDefault="004C25F0" w:rsidP="00A87C9A">
      <w:pPr>
        <w:pStyle w:val="Content1"/>
        <w:numPr>
          <w:ilvl w:val="0"/>
          <w:numId w:val="2"/>
        </w:numPr>
        <w:rPr>
          <w:rFonts w:asciiTheme="minorHAnsi" w:hAnsiTheme="minorHAnsi" w:cs="Calibri"/>
        </w:rPr>
      </w:pPr>
      <w:r w:rsidRPr="009B5BA9">
        <w:rPr>
          <w:rFonts w:asciiTheme="minorHAnsi" w:hAnsiTheme="minorHAnsi" w:cs="Calibri"/>
        </w:rPr>
        <w:t xml:space="preserve">Co-Chair </w:t>
      </w:r>
      <w:r w:rsidR="00615194" w:rsidRPr="009B5BA9">
        <w:rPr>
          <w:rFonts w:asciiTheme="minorHAnsi" w:hAnsiTheme="minorHAnsi" w:cs="Calibri"/>
        </w:rPr>
        <w:t>(July 20</w:t>
      </w:r>
      <w:r w:rsidR="00A87C9A">
        <w:rPr>
          <w:rFonts w:asciiTheme="minorHAnsi" w:hAnsiTheme="minorHAnsi" w:cs="Calibri"/>
        </w:rPr>
        <w:t>20</w:t>
      </w:r>
      <w:r w:rsidR="00615194" w:rsidRPr="009B5BA9">
        <w:rPr>
          <w:rFonts w:asciiTheme="minorHAnsi" w:hAnsiTheme="minorHAnsi" w:cs="Calibri"/>
        </w:rPr>
        <w:t xml:space="preserve"> </w:t>
      </w:r>
      <w:r w:rsidR="005A25BF">
        <w:rPr>
          <w:rFonts w:asciiTheme="minorHAnsi" w:hAnsiTheme="minorHAnsi" w:cs="Calibri"/>
        </w:rPr>
        <w:t>–</w:t>
      </w:r>
      <w:r w:rsidR="00615194" w:rsidRPr="009B5BA9">
        <w:rPr>
          <w:rFonts w:asciiTheme="minorHAnsi" w:hAnsiTheme="minorHAnsi" w:cs="Calibri"/>
        </w:rPr>
        <w:t xml:space="preserve"> </w:t>
      </w:r>
      <w:r w:rsidR="005A25BF">
        <w:rPr>
          <w:rFonts w:asciiTheme="minorHAnsi" w:hAnsiTheme="minorHAnsi" w:cs="Calibri"/>
        </w:rPr>
        <w:t>January 2022</w:t>
      </w:r>
      <w:r w:rsidR="00615194" w:rsidRPr="009B5BA9">
        <w:rPr>
          <w:rFonts w:asciiTheme="minorHAnsi" w:hAnsiTheme="minorHAnsi" w:cs="Calibri"/>
        </w:rPr>
        <w:t>).</w:t>
      </w:r>
    </w:p>
    <w:p w14:paraId="4CE7C003" w14:textId="77777777" w:rsidR="00615194" w:rsidRPr="009B5BA9" w:rsidRDefault="00615194" w:rsidP="00EC6AD6">
      <w:pPr>
        <w:pStyle w:val="Content1"/>
        <w:ind w:left="0" w:firstLine="0"/>
        <w:rPr>
          <w:rFonts w:asciiTheme="minorHAnsi" w:hAnsiTheme="minorHAnsi" w:cs="Calibri"/>
        </w:rPr>
      </w:pPr>
    </w:p>
    <w:p w14:paraId="71BE0788" w14:textId="7C0BBADD" w:rsidR="00615194" w:rsidRPr="009B5BA9" w:rsidRDefault="00615194">
      <w:pPr>
        <w:pStyle w:val="Content1"/>
        <w:rPr>
          <w:rFonts w:asciiTheme="minorHAnsi" w:hAnsiTheme="minorHAnsi" w:cs="Calibri"/>
        </w:rPr>
      </w:pPr>
      <w:r w:rsidRPr="009B5BA9">
        <w:rPr>
          <w:rFonts w:asciiTheme="minorHAnsi" w:hAnsiTheme="minorHAnsi" w:cs="Calibri"/>
        </w:rPr>
        <w:t xml:space="preserve">Honors College Council, Committee Member (July 2019 </w:t>
      </w:r>
      <w:r w:rsidR="005A25BF">
        <w:rPr>
          <w:rFonts w:asciiTheme="minorHAnsi" w:hAnsiTheme="minorHAnsi" w:cs="Calibri"/>
        </w:rPr>
        <w:t>–</w:t>
      </w:r>
      <w:r w:rsidRPr="009B5BA9">
        <w:rPr>
          <w:rFonts w:asciiTheme="minorHAnsi" w:hAnsiTheme="minorHAnsi" w:cs="Calibri"/>
        </w:rPr>
        <w:t xml:space="preserve"> </w:t>
      </w:r>
      <w:r w:rsidR="005A25BF">
        <w:rPr>
          <w:rFonts w:asciiTheme="minorHAnsi" w:hAnsiTheme="minorHAnsi" w:cs="Calibri"/>
        </w:rPr>
        <w:t>June 2021</w:t>
      </w:r>
      <w:r w:rsidRPr="009B5BA9">
        <w:rPr>
          <w:rFonts w:asciiTheme="minorHAnsi" w:hAnsiTheme="minorHAnsi" w:cs="Calibri"/>
        </w:rPr>
        <w:t>).</w:t>
      </w:r>
    </w:p>
    <w:p w14:paraId="2233E172" w14:textId="77777777" w:rsidR="00615194" w:rsidRPr="009B5BA9" w:rsidRDefault="00615194">
      <w:pPr>
        <w:pStyle w:val="Content1"/>
        <w:rPr>
          <w:rFonts w:asciiTheme="minorHAnsi" w:hAnsiTheme="minorHAnsi" w:cs="Calibri"/>
        </w:rPr>
      </w:pPr>
    </w:p>
    <w:p w14:paraId="3B5CA1C4" w14:textId="60A02083" w:rsidR="00615194" w:rsidRPr="009B5BA9" w:rsidRDefault="00615194">
      <w:pPr>
        <w:pStyle w:val="Content1"/>
        <w:rPr>
          <w:rFonts w:asciiTheme="minorHAnsi" w:hAnsiTheme="minorHAnsi" w:cs="Calibri"/>
        </w:rPr>
      </w:pPr>
      <w:r w:rsidRPr="009B5BA9">
        <w:rPr>
          <w:rFonts w:asciiTheme="minorHAnsi" w:hAnsiTheme="minorHAnsi" w:cs="Calibri"/>
        </w:rPr>
        <w:t>Faculty Senate, University Senate Service.</w:t>
      </w:r>
      <w:r w:rsidR="00A87C9A">
        <w:rPr>
          <w:rFonts w:asciiTheme="minorHAnsi" w:hAnsiTheme="minorHAnsi" w:cs="Calibri"/>
        </w:rPr>
        <w:t xml:space="preserve"> </w:t>
      </w:r>
      <w:r w:rsidR="00A87C9A" w:rsidRPr="009B5BA9">
        <w:rPr>
          <w:rFonts w:asciiTheme="minorHAnsi" w:hAnsiTheme="minorHAnsi" w:cs="Calibri"/>
        </w:rPr>
        <w:t>Elected Representative of the Faculty Senate for the College of Business</w:t>
      </w:r>
      <w:r w:rsidRPr="009B5BA9">
        <w:rPr>
          <w:rFonts w:asciiTheme="minorHAnsi" w:hAnsiTheme="minorHAnsi" w:cs="Calibri"/>
        </w:rPr>
        <w:t xml:space="preserve"> (January 2019 </w:t>
      </w:r>
      <w:r w:rsidR="005A25BF">
        <w:rPr>
          <w:rFonts w:asciiTheme="minorHAnsi" w:hAnsiTheme="minorHAnsi" w:cs="Calibri"/>
        </w:rPr>
        <w:t>–</w:t>
      </w:r>
      <w:r w:rsidRPr="009B5BA9">
        <w:rPr>
          <w:rFonts w:asciiTheme="minorHAnsi" w:hAnsiTheme="minorHAnsi" w:cs="Calibri"/>
        </w:rPr>
        <w:t xml:space="preserve"> </w:t>
      </w:r>
      <w:r w:rsidR="005A25BF">
        <w:rPr>
          <w:rFonts w:asciiTheme="minorHAnsi" w:hAnsiTheme="minorHAnsi" w:cs="Calibri"/>
        </w:rPr>
        <w:t>December 2021</w:t>
      </w:r>
      <w:r w:rsidRPr="009B5BA9">
        <w:rPr>
          <w:rFonts w:asciiTheme="minorHAnsi" w:hAnsiTheme="minorHAnsi" w:cs="Calibri"/>
        </w:rPr>
        <w:t>).</w:t>
      </w:r>
    </w:p>
    <w:p w14:paraId="6BB69D63" w14:textId="77777777" w:rsidR="00615194" w:rsidRPr="009B5BA9" w:rsidRDefault="00615194">
      <w:pPr>
        <w:pStyle w:val="Content1"/>
        <w:rPr>
          <w:rFonts w:asciiTheme="minorHAnsi" w:hAnsiTheme="minorHAnsi" w:cs="Calibri"/>
        </w:rPr>
      </w:pPr>
    </w:p>
    <w:p w14:paraId="57C0E037" w14:textId="15B3497C" w:rsidR="00615194" w:rsidRPr="009B5BA9" w:rsidRDefault="00615194">
      <w:pPr>
        <w:pStyle w:val="Content1"/>
        <w:rPr>
          <w:rFonts w:asciiTheme="minorHAnsi" w:hAnsiTheme="minorHAnsi" w:cs="Calibri"/>
        </w:rPr>
      </w:pPr>
      <w:r w:rsidRPr="009B5BA9">
        <w:rPr>
          <w:rFonts w:asciiTheme="minorHAnsi" w:hAnsiTheme="minorHAnsi" w:cs="Calibri"/>
        </w:rPr>
        <w:t xml:space="preserve">Honors College Curriculum Committee, Committee Member. (October 2018 - </w:t>
      </w:r>
      <w:r w:rsidR="00C5622B">
        <w:rPr>
          <w:rFonts w:asciiTheme="minorHAnsi" w:hAnsiTheme="minorHAnsi" w:cs="Calibri"/>
        </w:rPr>
        <w:t>20</w:t>
      </w:r>
      <w:r w:rsidR="001702B4">
        <w:rPr>
          <w:rFonts w:asciiTheme="minorHAnsi" w:hAnsiTheme="minorHAnsi" w:cs="Calibri"/>
        </w:rPr>
        <w:t>19</w:t>
      </w:r>
      <w:r w:rsidRPr="009B5BA9">
        <w:rPr>
          <w:rFonts w:asciiTheme="minorHAnsi" w:hAnsiTheme="minorHAnsi" w:cs="Calibri"/>
        </w:rPr>
        <w:t>).</w:t>
      </w:r>
    </w:p>
    <w:p w14:paraId="1D66848F" w14:textId="77777777" w:rsidR="00615194" w:rsidRPr="009B5BA9" w:rsidRDefault="00615194">
      <w:pPr>
        <w:pStyle w:val="Content1"/>
        <w:rPr>
          <w:rFonts w:asciiTheme="minorHAnsi" w:hAnsiTheme="minorHAnsi" w:cs="Calibri"/>
        </w:rPr>
      </w:pPr>
    </w:p>
    <w:p w14:paraId="00F82EFB" w14:textId="3FA5F298" w:rsidR="00615194" w:rsidRPr="009B5BA9" w:rsidRDefault="00C5622B">
      <w:pPr>
        <w:pStyle w:val="Content1"/>
        <w:rPr>
          <w:rFonts w:asciiTheme="minorHAnsi" w:hAnsiTheme="minorHAnsi" w:cs="Calibri"/>
        </w:rPr>
      </w:pPr>
      <w:r>
        <w:rPr>
          <w:rFonts w:asciiTheme="minorHAnsi" w:hAnsiTheme="minorHAnsi" w:cs="Calibri"/>
        </w:rPr>
        <w:t xml:space="preserve">COB </w:t>
      </w:r>
      <w:r w:rsidR="00615194" w:rsidRPr="009B5BA9">
        <w:rPr>
          <w:rFonts w:asciiTheme="minorHAnsi" w:hAnsiTheme="minorHAnsi" w:cs="Calibri"/>
        </w:rPr>
        <w:t>Equity, Diversity, and Inclusion (EDI), Committee</w:t>
      </w:r>
      <w:r>
        <w:rPr>
          <w:rFonts w:asciiTheme="minorHAnsi" w:hAnsiTheme="minorHAnsi" w:cs="Calibri"/>
        </w:rPr>
        <w:t>/Taskforce</w:t>
      </w:r>
      <w:r w:rsidR="00615194" w:rsidRPr="009B5BA9">
        <w:rPr>
          <w:rFonts w:asciiTheme="minorHAnsi" w:hAnsiTheme="minorHAnsi" w:cs="Calibri"/>
        </w:rPr>
        <w:t xml:space="preserve"> Member</w:t>
      </w:r>
      <w:r w:rsidR="004C25F0" w:rsidRPr="009B5BA9">
        <w:rPr>
          <w:rFonts w:asciiTheme="minorHAnsi" w:hAnsiTheme="minorHAnsi" w:cs="Calibri"/>
        </w:rPr>
        <w:t xml:space="preserve"> (Fall 2017-Present), Chair (Fall 201</w:t>
      </w:r>
      <w:r w:rsidR="00017F2E">
        <w:rPr>
          <w:rFonts w:asciiTheme="minorHAnsi" w:hAnsiTheme="minorHAnsi" w:cs="Calibri"/>
        </w:rPr>
        <w:t>8</w:t>
      </w:r>
      <w:r w:rsidR="004C25F0" w:rsidRPr="009B5BA9">
        <w:rPr>
          <w:rFonts w:asciiTheme="minorHAnsi" w:hAnsiTheme="minorHAnsi" w:cs="Calibri"/>
        </w:rPr>
        <w:t xml:space="preserve"> (required to step down when I took on Assistant Dean position))</w:t>
      </w:r>
      <w:r w:rsidR="00615194" w:rsidRPr="009B5BA9">
        <w:rPr>
          <w:rFonts w:asciiTheme="minorHAnsi" w:hAnsiTheme="minorHAnsi" w:cs="Calibri"/>
        </w:rPr>
        <w:t>.</w:t>
      </w:r>
    </w:p>
    <w:p w14:paraId="4C2EFC2B" w14:textId="77777777" w:rsidR="00615194" w:rsidRPr="009B5BA9" w:rsidRDefault="00615194">
      <w:pPr>
        <w:pStyle w:val="Content1"/>
        <w:rPr>
          <w:rFonts w:asciiTheme="minorHAnsi" w:hAnsiTheme="minorHAnsi" w:cs="Calibri"/>
        </w:rPr>
      </w:pPr>
    </w:p>
    <w:p w14:paraId="418CE52C" w14:textId="5E03B395" w:rsidR="00615194" w:rsidRPr="009B5BA9" w:rsidRDefault="00BE2EDF">
      <w:pPr>
        <w:pStyle w:val="Content1"/>
        <w:rPr>
          <w:rFonts w:asciiTheme="minorHAnsi" w:hAnsiTheme="minorHAnsi" w:cs="Calibri"/>
        </w:rPr>
      </w:pPr>
      <w:r w:rsidRPr="009B5BA9">
        <w:rPr>
          <w:rFonts w:asciiTheme="minorHAnsi" w:hAnsiTheme="minorHAnsi" w:cs="Calibri"/>
        </w:rPr>
        <w:t xml:space="preserve">OSU </w:t>
      </w:r>
      <w:r w:rsidR="00615194" w:rsidRPr="009B5BA9">
        <w:rPr>
          <w:rFonts w:asciiTheme="minorHAnsi" w:hAnsiTheme="minorHAnsi" w:cs="Calibri"/>
        </w:rPr>
        <w:t xml:space="preserve">Sustainability Degree Advisory Board, Committee Member. (January 2015 - </w:t>
      </w:r>
      <w:r w:rsidR="00C5622B">
        <w:rPr>
          <w:rFonts w:asciiTheme="minorHAnsi" w:hAnsiTheme="minorHAnsi" w:cs="Calibri"/>
        </w:rPr>
        <w:t>20</w:t>
      </w:r>
      <w:r w:rsidR="00B007EE">
        <w:rPr>
          <w:rFonts w:asciiTheme="minorHAnsi" w:hAnsiTheme="minorHAnsi" w:cs="Calibri"/>
        </w:rPr>
        <w:t>19</w:t>
      </w:r>
      <w:r w:rsidR="00615194" w:rsidRPr="009B5BA9">
        <w:rPr>
          <w:rFonts w:asciiTheme="minorHAnsi" w:hAnsiTheme="minorHAnsi" w:cs="Calibri"/>
        </w:rPr>
        <w:t>).</w:t>
      </w:r>
    </w:p>
    <w:p w14:paraId="5540AF56" w14:textId="77777777" w:rsidR="00615194" w:rsidRPr="009B5BA9" w:rsidRDefault="00615194">
      <w:pPr>
        <w:pStyle w:val="Content1"/>
        <w:rPr>
          <w:rFonts w:asciiTheme="minorHAnsi" w:hAnsiTheme="minorHAnsi" w:cs="Calibri"/>
        </w:rPr>
      </w:pPr>
    </w:p>
    <w:p w14:paraId="2D9354BA" w14:textId="77777777" w:rsidR="004C25F0" w:rsidRPr="009B5BA9" w:rsidRDefault="00BE2EDF" w:rsidP="004C25F0">
      <w:pPr>
        <w:pStyle w:val="Content1"/>
        <w:rPr>
          <w:rFonts w:asciiTheme="minorHAnsi" w:hAnsiTheme="minorHAnsi" w:cs="Calibri"/>
        </w:rPr>
      </w:pPr>
      <w:r w:rsidRPr="009B5BA9">
        <w:rPr>
          <w:rFonts w:asciiTheme="minorHAnsi" w:hAnsiTheme="minorHAnsi" w:cs="Calibri"/>
        </w:rPr>
        <w:t xml:space="preserve">OSU </w:t>
      </w:r>
      <w:r w:rsidR="004C25F0" w:rsidRPr="009B5BA9">
        <w:rPr>
          <w:rFonts w:asciiTheme="minorHAnsi" w:hAnsiTheme="minorHAnsi" w:cs="Calibri"/>
        </w:rPr>
        <w:t>IT Task Force on Learning/Instructional Technologies, Task Force Member. (February, 2020 – June 2020).</w:t>
      </w:r>
    </w:p>
    <w:p w14:paraId="08263F49" w14:textId="77777777" w:rsidR="004C25F0" w:rsidRPr="009B5BA9" w:rsidRDefault="004C25F0" w:rsidP="004C25F0">
      <w:pPr>
        <w:pStyle w:val="Content1"/>
        <w:rPr>
          <w:rFonts w:asciiTheme="minorHAnsi" w:hAnsiTheme="minorHAnsi" w:cs="Calibri"/>
        </w:rPr>
      </w:pPr>
    </w:p>
    <w:p w14:paraId="3E569395" w14:textId="5A1B5D82" w:rsidR="004C25F0" w:rsidRPr="009B5BA9" w:rsidRDefault="004C25F0" w:rsidP="004C25F0">
      <w:pPr>
        <w:pStyle w:val="Content1"/>
        <w:rPr>
          <w:rFonts w:asciiTheme="minorHAnsi" w:hAnsiTheme="minorHAnsi" w:cs="Calibri"/>
        </w:rPr>
      </w:pPr>
      <w:r w:rsidRPr="009B5BA9">
        <w:rPr>
          <w:rFonts w:asciiTheme="minorHAnsi" w:hAnsiTheme="minorHAnsi" w:cs="Calibri"/>
        </w:rPr>
        <w:t>USSI Faculty-Student Interaction Subcom</w:t>
      </w:r>
      <w:r w:rsidR="00B43C77">
        <w:rPr>
          <w:rFonts w:asciiTheme="minorHAnsi" w:hAnsiTheme="minorHAnsi" w:cs="Calibri"/>
        </w:rPr>
        <w:t>m</w:t>
      </w:r>
      <w:r w:rsidRPr="009B5BA9">
        <w:rPr>
          <w:rFonts w:asciiTheme="minorHAnsi" w:hAnsiTheme="minorHAnsi" w:cs="Calibri"/>
        </w:rPr>
        <w:t>ittee, Committee Member. (September 2019 – June 2020).</w:t>
      </w:r>
    </w:p>
    <w:p w14:paraId="1A68A096" w14:textId="77777777" w:rsidR="004C25F0" w:rsidRPr="009B5BA9" w:rsidRDefault="004C25F0">
      <w:pPr>
        <w:pStyle w:val="Content1"/>
        <w:rPr>
          <w:rFonts w:asciiTheme="minorHAnsi" w:hAnsiTheme="minorHAnsi" w:cs="Calibri"/>
        </w:rPr>
      </w:pPr>
    </w:p>
    <w:p w14:paraId="3AE54BB9" w14:textId="77777777" w:rsidR="00615194" w:rsidRPr="009B5BA9" w:rsidRDefault="00BE2EDF">
      <w:pPr>
        <w:pStyle w:val="Content1"/>
        <w:rPr>
          <w:rFonts w:asciiTheme="minorHAnsi" w:hAnsiTheme="minorHAnsi" w:cs="Calibri"/>
        </w:rPr>
      </w:pPr>
      <w:r w:rsidRPr="009B5BA9">
        <w:rPr>
          <w:rFonts w:asciiTheme="minorHAnsi" w:hAnsiTheme="minorHAnsi" w:cs="Calibri"/>
        </w:rPr>
        <w:t xml:space="preserve">OSU </w:t>
      </w:r>
      <w:r w:rsidR="00615194" w:rsidRPr="009B5BA9">
        <w:rPr>
          <w:rFonts w:asciiTheme="minorHAnsi" w:hAnsiTheme="minorHAnsi" w:cs="Calibri"/>
        </w:rPr>
        <w:t>Sustainability Program Review, Committee Member. (November 2019 - January 25, 2020).</w:t>
      </w:r>
    </w:p>
    <w:p w14:paraId="0996B8A6" w14:textId="77777777" w:rsidR="00615194" w:rsidRPr="009B5BA9" w:rsidRDefault="00615194">
      <w:pPr>
        <w:pStyle w:val="Content1"/>
        <w:rPr>
          <w:rFonts w:asciiTheme="minorHAnsi" w:hAnsiTheme="minorHAnsi" w:cs="Calibri"/>
        </w:rPr>
      </w:pPr>
    </w:p>
    <w:p w14:paraId="763673DF" w14:textId="77777777" w:rsidR="00615194" w:rsidRPr="009B5BA9" w:rsidRDefault="00BE2EDF">
      <w:pPr>
        <w:pStyle w:val="Content1"/>
        <w:rPr>
          <w:rFonts w:asciiTheme="minorHAnsi" w:hAnsiTheme="minorHAnsi" w:cs="Calibri"/>
        </w:rPr>
      </w:pPr>
      <w:r w:rsidRPr="009B5BA9">
        <w:rPr>
          <w:rFonts w:asciiTheme="minorHAnsi" w:hAnsiTheme="minorHAnsi" w:cs="Calibri"/>
        </w:rPr>
        <w:t xml:space="preserve">COB </w:t>
      </w:r>
      <w:r w:rsidR="00615194" w:rsidRPr="009B5BA9">
        <w:rPr>
          <w:rFonts w:asciiTheme="minorHAnsi" w:hAnsiTheme="minorHAnsi" w:cs="Calibri"/>
        </w:rPr>
        <w:t>Graduate Program Committee, Committee Member</w:t>
      </w:r>
      <w:r w:rsidRPr="009B5BA9">
        <w:rPr>
          <w:rFonts w:asciiTheme="minorHAnsi" w:hAnsiTheme="minorHAnsi" w:cs="Calibri"/>
        </w:rPr>
        <w:t>.</w:t>
      </w:r>
      <w:r w:rsidR="00615194" w:rsidRPr="009B5BA9">
        <w:rPr>
          <w:rFonts w:asciiTheme="minorHAnsi" w:hAnsiTheme="minorHAnsi" w:cs="Calibri"/>
        </w:rPr>
        <w:t xml:space="preserve"> (August 2017 - August 2019).</w:t>
      </w:r>
    </w:p>
    <w:p w14:paraId="22081B5D" w14:textId="77777777" w:rsidR="00615194" w:rsidRPr="009B5BA9" w:rsidRDefault="00615194">
      <w:pPr>
        <w:pStyle w:val="Content1"/>
        <w:rPr>
          <w:rFonts w:asciiTheme="minorHAnsi" w:hAnsiTheme="minorHAnsi" w:cs="Calibri"/>
        </w:rPr>
      </w:pPr>
    </w:p>
    <w:p w14:paraId="2C0E8140" w14:textId="35F48FAD" w:rsidR="00615194" w:rsidRPr="009B5BA9" w:rsidRDefault="00BE2EDF">
      <w:pPr>
        <w:pStyle w:val="Content1"/>
        <w:rPr>
          <w:rFonts w:asciiTheme="minorHAnsi" w:hAnsiTheme="minorHAnsi" w:cs="Calibri"/>
        </w:rPr>
      </w:pPr>
      <w:r w:rsidRPr="009B5BA9">
        <w:rPr>
          <w:rFonts w:asciiTheme="minorHAnsi" w:hAnsiTheme="minorHAnsi" w:cs="Calibri"/>
        </w:rPr>
        <w:t xml:space="preserve">Faculty Senate </w:t>
      </w:r>
      <w:r w:rsidR="00615194" w:rsidRPr="009B5BA9">
        <w:rPr>
          <w:rFonts w:asciiTheme="minorHAnsi" w:hAnsiTheme="minorHAnsi" w:cs="Calibri"/>
        </w:rPr>
        <w:t>Baccalaur</w:t>
      </w:r>
      <w:r w:rsidR="00B007EE">
        <w:rPr>
          <w:rFonts w:asciiTheme="minorHAnsi" w:hAnsiTheme="minorHAnsi" w:cs="Calibri"/>
        </w:rPr>
        <w:t>e</w:t>
      </w:r>
      <w:r w:rsidR="00615194" w:rsidRPr="009B5BA9">
        <w:rPr>
          <w:rFonts w:asciiTheme="minorHAnsi" w:hAnsiTheme="minorHAnsi" w:cs="Calibri"/>
        </w:rPr>
        <w:t>ate Core Committee, Committee Member (July 2017 - June 2019).</w:t>
      </w:r>
    </w:p>
    <w:p w14:paraId="43812C26" w14:textId="77777777" w:rsidR="00615194" w:rsidRPr="009B5BA9" w:rsidRDefault="00615194">
      <w:pPr>
        <w:pStyle w:val="Content1"/>
        <w:rPr>
          <w:rFonts w:asciiTheme="minorHAnsi" w:hAnsiTheme="minorHAnsi" w:cs="Calibri"/>
        </w:rPr>
      </w:pPr>
    </w:p>
    <w:p w14:paraId="4D87749D" w14:textId="18FF8F64" w:rsidR="00615194" w:rsidRPr="009B5BA9" w:rsidRDefault="00615194">
      <w:pPr>
        <w:pStyle w:val="Content1"/>
        <w:rPr>
          <w:rFonts w:asciiTheme="minorHAnsi" w:hAnsiTheme="minorHAnsi" w:cs="Calibri"/>
        </w:rPr>
      </w:pPr>
      <w:r w:rsidRPr="009B5BA9">
        <w:rPr>
          <w:rFonts w:asciiTheme="minorHAnsi" w:hAnsiTheme="minorHAnsi" w:cs="Calibri"/>
        </w:rPr>
        <w:t>Faculty Senate, University Senate Service, Elected Representative of the Faculty Senate for the College of Business. (</w:t>
      </w:r>
      <w:r w:rsidR="00B007EE">
        <w:rPr>
          <w:rFonts w:asciiTheme="minorHAnsi" w:hAnsiTheme="minorHAnsi" w:cs="Calibri"/>
        </w:rPr>
        <w:t>Jan 2016-Dec 2017</w:t>
      </w:r>
      <w:r w:rsidRPr="009B5BA9">
        <w:rPr>
          <w:rFonts w:asciiTheme="minorHAnsi" w:hAnsiTheme="minorHAnsi" w:cs="Calibri"/>
        </w:rPr>
        <w:t>).</w:t>
      </w:r>
    </w:p>
    <w:p w14:paraId="60917776" w14:textId="77777777" w:rsidR="00615194" w:rsidRPr="009B5BA9" w:rsidRDefault="00615194">
      <w:pPr>
        <w:pStyle w:val="Content1"/>
        <w:rPr>
          <w:rFonts w:asciiTheme="minorHAnsi" w:hAnsiTheme="minorHAnsi" w:cs="Calibri"/>
        </w:rPr>
      </w:pPr>
    </w:p>
    <w:p w14:paraId="47A0CE32" w14:textId="77777777" w:rsidR="00615194" w:rsidRPr="009B5BA9" w:rsidRDefault="00BE2EDF">
      <w:pPr>
        <w:pStyle w:val="Content1"/>
        <w:rPr>
          <w:rFonts w:asciiTheme="minorHAnsi" w:hAnsiTheme="minorHAnsi" w:cs="Calibri"/>
        </w:rPr>
      </w:pPr>
      <w:r w:rsidRPr="009B5BA9">
        <w:rPr>
          <w:rFonts w:asciiTheme="minorHAnsi" w:hAnsiTheme="minorHAnsi" w:cs="Calibri"/>
        </w:rPr>
        <w:t xml:space="preserve">OSU </w:t>
      </w:r>
      <w:r w:rsidR="00615194" w:rsidRPr="009B5BA9">
        <w:rPr>
          <w:rFonts w:asciiTheme="minorHAnsi" w:hAnsiTheme="minorHAnsi" w:cs="Calibri"/>
        </w:rPr>
        <w:t>Learning Innovation Task Force, Committee Member (October 2017 - December 2017).</w:t>
      </w:r>
    </w:p>
    <w:p w14:paraId="7F133651" w14:textId="77777777" w:rsidR="00615194" w:rsidRPr="009B5BA9" w:rsidRDefault="00615194">
      <w:pPr>
        <w:pStyle w:val="Content1"/>
        <w:rPr>
          <w:rFonts w:asciiTheme="minorHAnsi" w:hAnsiTheme="minorHAnsi" w:cs="Calibri"/>
        </w:rPr>
      </w:pPr>
    </w:p>
    <w:p w14:paraId="1F17BFAF" w14:textId="77777777" w:rsidR="00615194" w:rsidRPr="009B5BA9" w:rsidRDefault="00BE2EDF">
      <w:pPr>
        <w:pStyle w:val="Content1"/>
        <w:rPr>
          <w:rFonts w:asciiTheme="minorHAnsi" w:hAnsiTheme="minorHAnsi" w:cs="Calibri"/>
        </w:rPr>
      </w:pPr>
      <w:r w:rsidRPr="009B5BA9">
        <w:rPr>
          <w:rFonts w:asciiTheme="minorHAnsi" w:hAnsiTheme="minorHAnsi" w:cs="Calibri"/>
        </w:rPr>
        <w:t xml:space="preserve">COB </w:t>
      </w:r>
      <w:r w:rsidR="00615194" w:rsidRPr="009B5BA9">
        <w:rPr>
          <w:rFonts w:asciiTheme="minorHAnsi" w:hAnsiTheme="minorHAnsi" w:cs="Calibri"/>
        </w:rPr>
        <w:t>Graduate Student Development Task Force, Committee Member</w:t>
      </w:r>
      <w:r w:rsidRPr="009B5BA9">
        <w:rPr>
          <w:rFonts w:asciiTheme="minorHAnsi" w:hAnsiTheme="minorHAnsi" w:cs="Calibri"/>
        </w:rPr>
        <w:t xml:space="preserve"> </w:t>
      </w:r>
      <w:r w:rsidR="00615194" w:rsidRPr="009B5BA9">
        <w:rPr>
          <w:rFonts w:asciiTheme="minorHAnsi" w:hAnsiTheme="minorHAnsi" w:cs="Calibri"/>
        </w:rPr>
        <w:t>(November 2016 - June 2017).</w:t>
      </w:r>
    </w:p>
    <w:p w14:paraId="6D215298" w14:textId="77777777" w:rsidR="00615194" w:rsidRPr="009B5BA9" w:rsidRDefault="00615194">
      <w:pPr>
        <w:pStyle w:val="Content1"/>
        <w:rPr>
          <w:rFonts w:asciiTheme="minorHAnsi" w:hAnsiTheme="minorHAnsi" w:cs="Calibri"/>
        </w:rPr>
      </w:pPr>
    </w:p>
    <w:p w14:paraId="326A9000"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Net Impact Chapter, Faculty Advisor and </w:t>
      </w:r>
      <w:r w:rsidR="00BE2EDF" w:rsidRPr="009B5BA9">
        <w:rPr>
          <w:rFonts w:asciiTheme="minorHAnsi" w:hAnsiTheme="minorHAnsi" w:cs="Calibri"/>
        </w:rPr>
        <w:t xml:space="preserve">Founder </w:t>
      </w:r>
      <w:r w:rsidRPr="009B5BA9">
        <w:rPr>
          <w:rFonts w:asciiTheme="minorHAnsi" w:hAnsiTheme="minorHAnsi" w:cs="Calibri"/>
        </w:rPr>
        <w:t>(September 2014 - June 2017).</w:t>
      </w:r>
    </w:p>
    <w:p w14:paraId="3D23105D" w14:textId="77777777" w:rsidR="00615194" w:rsidRPr="009B5BA9" w:rsidRDefault="00615194">
      <w:pPr>
        <w:pStyle w:val="Content1"/>
        <w:rPr>
          <w:rFonts w:asciiTheme="minorHAnsi" w:hAnsiTheme="minorHAnsi" w:cs="Calibri"/>
        </w:rPr>
      </w:pPr>
    </w:p>
    <w:p w14:paraId="05379AC1" w14:textId="77777777" w:rsidR="00615194" w:rsidRPr="009B5BA9" w:rsidRDefault="00BE2EDF">
      <w:pPr>
        <w:pStyle w:val="Content1"/>
        <w:rPr>
          <w:rFonts w:asciiTheme="minorHAnsi" w:hAnsiTheme="minorHAnsi" w:cs="Calibri"/>
        </w:rPr>
      </w:pPr>
      <w:r w:rsidRPr="009B5BA9">
        <w:rPr>
          <w:rFonts w:asciiTheme="minorHAnsi" w:hAnsiTheme="minorHAnsi" w:cs="Calibri"/>
        </w:rPr>
        <w:t xml:space="preserve">OSU </w:t>
      </w:r>
      <w:r w:rsidR="00615194" w:rsidRPr="009B5BA9">
        <w:rPr>
          <w:rFonts w:asciiTheme="minorHAnsi" w:hAnsiTheme="minorHAnsi" w:cs="Calibri"/>
        </w:rPr>
        <w:t>Outreach and Engagement Cabinet, Committee Member (December 2015 - December 2016).</w:t>
      </w:r>
    </w:p>
    <w:p w14:paraId="30A0EEC5" w14:textId="77777777" w:rsidR="00615194" w:rsidRPr="009B5BA9" w:rsidRDefault="00615194" w:rsidP="00E95923">
      <w:pPr>
        <w:pStyle w:val="Content1"/>
        <w:ind w:left="0" w:firstLine="0"/>
        <w:rPr>
          <w:rFonts w:asciiTheme="minorHAnsi" w:hAnsiTheme="minorHAnsi" w:cs="Calibri"/>
        </w:rPr>
      </w:pPr>
    </w:p>
    <w:p w14:paraId="28F4B8DC" w14:textId="77777777" w:rsidR="00615194" w:rsidRPr="009B5BA9" w:rsidRDefault="00BE2EDF">
      <w:pPr>
        <w:pStyle w:val="Content1"/>
        <w:rPr>
          <w:rFonts w:asciiTheme="minorHAnsi" w:hAnsiTheme="minorHAnsi" w:cs="Calibri"/>
        </w:rPr>
      </w:pPr>
      <w:r w:rsidRPr="009B5BA9">
        <w:rPr>
          <w:rFonts w:asciiTheme="minorHAnsi" w:hAnsiTheme="minorHAnsi" w:cs="Calibri"/>
        </w:rPr>
        <w:t xml:space="preserve">Faculty Senate </w:t>
      </w:r>
      <w:r w:rsidR="00615194" w:rsidRPr="009B5BA9">
        <w:rPr>
          <w:rFonts w:asciiTheme="minorHAnsi" w:hAnsiTheme="minorHAnsi" w:cs="Calibri"/>
        </w:rPr>
        <w:t>Research Council, Committee Member (September 2013 - September 2016).</w:t>
      </w:r>
    </w:p>
    <w:p w14:paraId="4F6499BA" w14:textId="77777777" w:rsidR="00615194" w:rsidRPr="009B5BA9" w:rsidRDefault="00615194">
      <w:pPr>
        <w:pStyle w:val="Content1"/>
        <w:rPr>
          <w:rFonts w:asciiTheme="minorHAnsi" w:hAnsiTheme="minorHAnsi" w:cs="Calibri"/>
        </w:rPr>
      </w:pPr>
    </w:p>
    <w:p w14:paraId="616A4B30" w14:textId="04DF1981" w:rsidR="00615194" w:rsidRPr="009B5BA9" w:rsidRDefault="00E95923">
      <w:pPr>
        <w:pStyle w:val="Content1"/>
        <w:rPr>
          <w:rFonts w:asciiTheme="minorHAnsi" w:hAnsiTheme="minorHAnsi" w:cs="Calibri"/>
        </w:rPr>
      </w:pPr>
      <w:r>
        <w:rPr>
          <w:rFonts w:asciiTheme="minorHAnsi" w:hAnsiTheme="minorHAnsi" w:cs="Calibri"/>
        </w:rPr>
        <w:t>COB</w:t>
      </w:r>
      <w:r w:rsidR="00BE2EDF" w:rsidRPr="009B5BA9">
        <w:rPr>
          <w:rFonts w:asciiTheme="minorHAnsi" w:hAnsiTheme="minorHAnsi" w:cs="Calibri"/>
        </w:rPr>
        <w:t xml:space="preserve"> </w:t>
      </w:r>
      <w:r w:rsidR="00615194" w:rsidRPr="009B5BA9">
        <w:rPr>
          <w:rFonts w:asciiTheme="minorHAnsi" w:hAnsiTheme="minorHAnsi" w:cs="Calibri"/>
        </w:rPr>
        <w:t>Student Success Task Force, Committee Chair. (January 2015 - July 2015).</w:t>
      </w:r>
    </w:p>
    <w:p w14:paraId="45D34961" w14:textId="77777777" w:rsidR="00615194" w:rsidRPr="009B5BA9" w:rsidRDefault="00615194">
      <w:pPr>
        <w:pStyle w:val="Content1"/>
        <w:rPr>
          <w:rFonts w:asciiTheme="minorHAnsi" w:hAnsiTheme="minorHAnsi" w:cs="Calibri"/>
        </w:rPr>
      </w:pPr>
    </w:p>
    <w:p w14:paraId="55B2D904" w14:textId="77777777" w:rsidR="00615194" w:rsidRPr="009B5BA9" w:rsidRDefault="00BE2EDF">
      <w:pPr>
        <w:pStyle w:val="Content1"/>
        <w:rPr>
          <w:rFonts w:asciiTheme="minorHAnsi" w:hAnsiTheme="minorHAnsi" w:cs="Calibri"/>
        </w:rPr>
      </w:pPr>
      <w:r w:rsidRPr="009B5BA9">
        <w:rPr>
          <w:rFonts w:asciiTheme="minorHAnsi" w:hAnsiTheme="minorHAnsi" w:cs="Calibri"/>
        </w:rPr>
        <w:t xml:space="preserve">COB </w:t>
      </w:r>
      <w:r w:rsidR="00615194" w:rsidRPr="009B5BA9">
        <w:rPr>
          <w:rFonts w:asciiTheme="minorHAnsi" w:hAnsiTheme="minorHAnsi" w:cs="Calibri"/>
        </w:rPr>
        <w:t>Strategic Planning Committee</w:t>
      </w:r>
      <w:r w:rsidRPr="009B5BA9">
        <w:rPr>
          <w:rFonts w:asciiTheme="minorHAnsi" w:hAnsiTheme="minorHAnsi" w:cs="Calibri"/>
        </w:rPr>
        <w:t xml:space="preserve"> </w:t>
      </w:r>
      <w:r w:rsidR="00615194" w:rsidRPr="009B5BA9">
        <w:rPr>
          <w:rFonts w:asciiTheme="minorHAnsi" w:hAnsiTheme="minorHAnsi" w:cs="Calibri"/>
        </w:rPr>
        <w:t>(September 2014 - January 2015).</w:t>
      </w:r>
    </w:p>
    <w:p w14:paraId="339F37A7" w14:textId="77777777" w:rsidR="00E95923" w:rsidRDefault="00E95923" w:rsidP="00E95923">
      <w:pPr>
        <w:pStyle w:val="Content1"/>
        <w:rPr>
          <w:rFonts w:asciiTheme="minorHAnsi" w:hAnsiTheme="minorHAnsi" w:cs="Calibri"/>
        </w:rPr>
      </w:pPr>
    </w:p>
    <w:p w14:paraId="37A9C30F" w14:textId="06ACF0D1" w:rsidR="00E95923" w:rsidRPr="009B5BA9" w:rsidRDefault="00E95923" w:rsidP="00E95923">
      <w:pPr>
        <w:pStyle w:val="Content1"/>
        <w:rPr>
          <w:rFonts w:asciiTheme="minorHAnsi" w:hAnsiTheme="minorHAnsi" w:cs="Calibri"/>
        </w:rPr>
      </w:pPr>
      <w:r w:rsidRPr="009B5BA9">
        <w:rPr>
          <w:rFonts w:asciiTheme="minorHAnsi" w:hAnsiTheme="minorHAnsi" w:cs="Calibri"/>
        </w:rPr>
        <w:t>President's Commission on the Status of Women, Committee Member (September 2013 - September 2016).</w:t>
      </w:r>
    </w:p>
    <w:p w14:paraId="493C52EF" w14:textId="77777777" w:rsidR="00615194" w:rsidRPr="009B5BA9" w:rsidRDefault="00615194">
      <w:pPr>
        <w:pStyle w:val="Content1"/>
        <w:rPr>
          <w:rFonts w:asciiTheme="minorHAnsi" w:hAnsiTheme="minorHAnsi" w:cs="Calibri"/>
        </w:rPr>
      </w:pPr>
    </w:p>
    <w:p w14:paraId="2A46648E" w14:textId="528EB03F" w:rsidR="00615194" w:rsidRPr="009B5BA9" w:rsidRDefault="0025616C">
      <w:pPr>
        <w:pStyle w:val="Content1"/>
        <w:rPr>
          <w:rFonts w:asciiTheme="minorHAnsi" w:hAnsiTheme="minorHAnsi" w:cs="Calibri"/>
        </w:rPr>
      </w:pPr>
      <w:r>
        <w:rPr>
          <w:rFonts w:asciiTheme="minorHAnsi" w:hAnsiTheme="minorHAnsi" w:cs="Calibri"/>
        </w:rPr>
        <w:t>Peer Review of Teaching (PROT)</w:t>
      </w:r>
      <w:r w:rsidR="00615194" w:rsidRPr="009B5BA9">
        <w:rPr>
          <w:rFonts w:asciiTheme="minorHAnsi" w:hAnsiTheme="minorHAnsi" w:cs="Calibri"/>
        </w:rPr>
        <w:t>, Committee Member</w:t>
      </w:r>
      <w:r w:rsidR="00BE2EDF" w:rsidRPr="009B5BA9">
        <w:rPr>
          <w:rFonts w:asciiTheme="minorHAnsi" w:hAnsiTheme="minorHAnsi" w:cs="Calibri"/>
        </w:rPr>
        <w:t xml:space="preserve"> </w:t>
      </w:r>
      <w:r w:rsidR="00615194" w:rsidRPr="009B5BA9">
        <w:rPr>
          <w:rFonts w:asciiTheme="minorHAnsi" w:hAnsiTheme="minorHAnsi" w:cs="Calibri"/>
        </w:rPr>
        <w:t>(September 2013 - September 2014).</w:t>
      </w:r>
    </w:p>
    <w:p w14:paraId="698C6B3C" w14:textId="77777777" w:rsidR="00615194" w:rsidRPr="009B5BA9" w:rsidRDefault="00615194">
      <w:pPr>
        <w:pStyle w:val="Heading2"/>
        <w:rPr>
          <w:rFonts w:asciiTheme="minorHAnsi" w:hAnsiTheme="minorHAnsi" w:cs="Calibri"/>
        </w:rPr>
      </w:pPr>
    </w:p>
    <w:p w14:paraId="4AFAB9DC" w14:textId="77777777" w:rsidR="00615194" w:rsidRPr="009B5BA9" w:rsidRDefault="00615194">
      <w:pPr>
        <w:pStyle w:val="Heading2"/>
        <w:rPr>
          <w:rFonts w:asciiTheme="minorHAnsi" w:hAnsiTheme="minorHAnsi" w:cs="Calibri"/>
        </w:rPr>
      </w:pPr>
      <w:r w:rsidRPr="009B5BA9">
        <w:rPr>
          <w:rFonts w:asciiTheme="minorHAnsi" w:hAnsiTheme="minorHAnsi" w:cs="Calibri"/>
        </w:rPr>
        <w:t>Professional Service</w:t>
      </w:r>
    </w:p>
    <w:p w14:paraId="0FB8F754" w14:textId="77777777" w:rsidR="00615194" w:rsidRPr="009B5BA9" w:rsidRDefault="00615194">
      <w:pPr>
        <w:pStyle w:val="Content1"/>
        <w:rPr>
          <w:rFonts w:asciiTheme="minorHAnsi" w:hAnsiTheme="minorHAnsi" w:cs="Calibri"/>
        </w:rPr>
      </w:pPr>
    </w:p>
    <w:p w14:paraId="45F51327" w14:textId="0B1C07E9" w:rsidR="00615194" w:rsidRDefault="00615194">
      <w:pPr>
        <w:pStyle w:val="Content1"/>
        <w:rPr>
          <w:rFonts w:asciiTheme="minorHAnsi" w:hAnsiTheme="minorHAnsi" w:cs="Calibri"/>
        </w:rPr>
      </w:pPr>
      <w:r w:rsidRPr="009B5BA9">
        <w:rPr>
          <w:rFonts w:asciiTheme="minorHAnsi" w:hAnsiTheme="minorHAnsi" w:cs="Calibri"/>
        </w:rPr>
        <w:t xml:space="preserve">American Business Law Journal, </w:t>
      </w:r>
      <w:r w:rsidR="005A25BF">
        <w:rPr>
          <w:rFonts w:asciiTheme="minorHAnsi" w:hAnsiTheme="minorHAnsi" w:cs="Calibri"/>
        </w:rPr>
        <w:t>Managing Edito</w:t>
      </w:r>
      <w:r w:rsidR="00387C9A">
        <w:rPr>
          <w:rFonts w:asciiTheme="minorHAnsi" w:hAnsiTheme="minorHAnsi" w:cs="Calibri"/>
        </w:rPr>
        <w:t>r</w:t>
      </w:r>
      <w:r w:rsidRPr="009B5BA9">
        <w:rPr>
          <w:rFonts w:asciiTheme="minorHAnsi" w:hAnsiTheme="minorHAnsi" w:cs="Calibri"/>
        </w:rPr>
        <w:t>. (August 20</w:t>
      </w:r>
      <w:r w:rsidR="005A25BF">
        <w:rPr>
          <w:rFonts w:asciiTheme="minorHAnsi" w:hAnsiTheme="minorHAnsi" w:cs="Calibri"/>
        </w:rPr>
        <w:t>22</w:t>
      </w:r>
      <w:r w:rsidRPr="009B5BA9">
        <w:rPr>
          <w:rFonts w:asciiTheme="minorHAnsi" w:hAnsiTheme="minorHAnsi" w:cs="Calibri"/>
        </w:rPr>
        <w:t xml:space="preserve"> </w:t>
      </w:r>
      <w:r w:rsidR="00387C9A">
        <w:rPr>
          <w:rFonts w:asciiTheme="minorHAnsi" w:hAnsiTheme="minorHAnsi" w:cs="Calibri"/>
        </w:rPr>
        <w:t>–</w:t>
      </w:r>
      <w:r w:rsidRPr="009B5BA9">
        <w:rPr>
          <w:rFonts w:asciiTheme="minorHAnsi" w:hAnsiTheme="minorHAnsi" w:cs="Calibri"/>
        </w:rPr>
        <w:t xml:space="preserve"> Present</w:t>
      </w:r>
      <w:r w:rsidR="00387C9A">
        <w:rPr>
          <w:rFonts w:asciiTheme="minorHAnsi" w:hAnsiTheme="minorHAnsi" w:cs="Calibri"/>
        </w:rPr>
        <w:t>)</w:t>
      </w:r>
    </w:p>
    <w:p w14:paraId="3206A487" w14:textId="3DAFF5AB" w:rsidR="00387C9A" w:rsidRPr="009B5BA9" w:rsidRDefault="00387C9A" w:rsidP="00387C9A">
      <w:pPr>
        <w:pStyle w:val="Content1"/>
        <w:numPr>
          <w:ilvl w:val="0"/>
          <w:numId w:val="2"/>
        </w:numPr>
        <w:rPr>
          <w:rFonts w:asciiTheme="minorHAnsi" w:hAnsiTheme="minorHAnsi" w:cs="Calibri"/>
        </w:rPr>
      </w:pPr>
      <w:r>
        <w:rPr>
          <w:rFonts w:asciiTheme="minorHAnsi" w:hAnsiTheme="minorHAnsi" w:cs="Calibri"/>
        </w:rPr>
        <w:t xml:space="preserve">Incoming Editor in Chief (beginning August 2023) </w:t>
      </w:r>
    </w:p>
    <w:p w14:paraId="65EC9D80" w14:textId="77777777" w:rsidR="00615194" w:rsidRPr="009B5BA9" w:rsidRDefault="00615194">
      <w:pPr>
        <w:pStyle w:val="Content1"/>
        <w:rPr>
          <w:rFonts w:asciiTheme="minorHAnsi" w:hAnsiTheme="minorHAnsi" w:cs="Calibri"/>
        </w:rPr>
      </w:pPr>
    </w:p>
    <w:p w14:paraId="41632BA4" w14:textId="77777777" w:rsidR="00615194" w:rsidRPr="009B5BA9" w:rsidRDefault="00615194">
      <w:pPr>
        <w:pStyle w:val="Content1"/>
        <w:rPr>
          <w:rFonts w:asciiTheme="minorHAnsi" w:hAnsiTheme="minorHAnsi" w:cs="Calibri"/>
        </w:rPr>
      </w:pPr>
      <w:r w:rsidRPr="009B5BA9">
        <w:rPr>
          <w:rFonts w:asciiTheme="minorHAnsi" w:hAnsiTheme="minorHAnsi" w:cs="Calibri"/>
        </w:rPr>
        <w:t xml:space="preserve">ALSB Environmental Law and Sustainability Section, </w:t>
      </w:r>
      <w:r w:rsidR="00BE2EDF" w:rsidRPr="009B5BA9">
        <w:rPr>
          <w:rFonts w:asciiTheme="minorHAnsi" w:hAnsiTheme="minorHAnsi" w:cs="Calibri"/>
        </w:rPr>
        <w:t xml:space="preserve">Chair (Sept 2013-Sept 2018). </w:t>
      </w:r>
    </w:p>
    <w:p w14:paraId="148DFAE3" w14:textId="77777777" w:rsidR="00615194" w:rsidRPr="009B5BA9" w:rsidRDefault="00615194">
      <w:pPr>
        <w:pStyle w:val="Content1"/>
        <w:rPr>
          <w:rFonts w:asciiTheme="minorHAnsi" w:hAnsiTheme="minorHAnsi" w:cs="Calibri"/>
        </w:rPr>
      </w:pPr>
    </w:p>
    <w:p w14:paraId="25DE94CF" w14:textId="6B81AAE4" w:rsidR="00615194" w:rsidRPr="009B5BA9" w:rsidRDefault="00615194">
      <w:pPr>
        <w:pStyle w:val="Content1"/>
        <w:rPr>
          <w:rFonts w:asciiTheme="minorHAnsi" w:hAnsiTheme="minorHAnsi" w:cs="Calibri"/>
        </w:rPr>
      </w:pPr>
      <w:r w:rsidRPr="009B5BA9">
        <w:rPr>
          <w:rFonts w:asciiTheme="minorHAnsi" w:hAnsiTheme="minorHAnsi" w:cs="Calibri"/>
        </w:rPr>
        <w:t xml:space="preserve">American Business Law Journal (March 2013 </w:t>
      </w:r>
      <w:r w:rsidR="00BE2EDF" w:rsidRPr="009B5BA9">
        <w:rPr>
          <w:rFonts w:asciiTheme="minorHAnsi" w:hAnsiTheme="minorHAnsi" w:cs="Calibri"/>
        </w:rPr>
        <w:t>–</w:t>
      </w:r>
      <w:r w:rsidRPr="009B5BA9">
        <w:rPr>
          <w:rFonts w:asciiTheme="minorHAnsi" w:hAnsiTheme="minorHAnsi" w:cs="Calibri"/>
        </w:rPr>
        <w:t xml:space="preserve"> </w:t>
      </w:r>
      <w:r w:rsidR="00BE2EDF" w:rsidRPr="009B5BA9">
        <w:rPr>
          <w:rFonts w:asciiTheme="minorHAnsi" w:hAnsiTheme="minorHAnsi" w:cs="Calibri"/>
        </w:rPr>
        <w:t>August 2018</w:t>
      </w:r>
      <w:r w:rsidR="00387C9A">
        <w:rPr>
          <w:rFonts w:asciiTheme="minorHAnsi" w:hAnsiTheme="minorHAnsi" w:cs="Calibri"/>
        </w:rPr>
        <w:t xml:space="preserve"> Reviewer</w:t>
      </w:r>
      <w:r w:rsidR="005A25BF">
        <w:rPr>
          <w:rFonts w:asciiTheme="minorHAnsi" w:hAnsiTheme="minorHAnsi" w:cs="Calibri"/>
        </w:rPr>
        <w:t>; August 2018 – July 2022</w:t>
      </w:r>
      <w:r w:rsidR="00387C9A">
        <w:rPr>
          <w:rFonts w:asciiTheme="minorHAnsi" w:hAnsiTheme="minorHAnsi" w:cs="Calibri"/>
        </w:rPr>
        <w:t xml:space="preserve"> Associate Editor</w:t>
      </w:r>
      <w:r w:rsidRPr="009B5BA9">
        <w:rPr>
          <w:rFonts w:asciiTheme="minorHAnsi" w:hAnsiTheme="minorHAnsi" w:cs="Calibri"/>
        </w:rPr>
        <w:t>).</w:t>
      </w:r>
    </w:p>
    <w:p w14:paraId="66FF8178" w14:textId="77777777" w:rsidR="00615194" w:rsidRPr="009B5BA9" w:rsidRDefault="00615194">
      <w:pPr>
        <w:pStyle w:val="Content1"/>
        <w:rPr>
          <w:rFonts w:asciiTheme="minorHAnsi" w:hAnsiTheme="minorHAnsi" w:cs="Calibri"/>
        </w:rPr>
      </w:pPr>
    </w:p>
    <w:p w14:paraId="7316C23D" w14:textId="77777777" w:rsidR="00615194" w:rsidRPr="009B5BA9" w:rsidRDefault="00615194">
      <w:pPr>
        <w:pStyle w:val="Content1"/>
        <w:rPr>
          <w:rFonts w:asciiTheme="minorHAnsi" w:hAnsiTheme="minorHAnsi" w:cs="Calibri"/>
        </w:rPr>
      </w:pPr>
      <w:r w:rsidRPr="009B5BA9">
        <w:rPr>
          <w:rFonts w:asciiTheme="minorHAnsi" w:hAnsiTheme="minorHAnsi" w:cs="Calibri"/>
        </w:rPr>
        <w:t>Journal of Legal Studies Education, Reviewer, Journal Article (March 2013 - Present).</w:t>
      </w:r>
    </w:p>
    <w:p w14:paraId="4B26A2B5" w14:textId="77777777" w:rsidR="00615194" w:rsidRPr="009B5BA9" w:rsidRDefault="00615194">
      <w:pPr>
        <w:pStyle w:val="Heading2"/>
        <w:rPr>
          <w:rFonts w:asciiTheme="minorHAnsi" w:hAnsiTheme="minorHAnsi" w:cs="Calibri"/>
        </w:rPr>
      </w:pPr>
    </w:p>
    <w:p w14:paraId="243CE008" w14:textId="77777777" w:rsidR="00615194" w:rsidRPr="009B5BA9" w:rsidRDefault="00615194">
      <w:pPr>
        <w:rPr>
          <w:rFonts w:asciiTheme="minorHAnsi" w:hAnsiTheme="minorHAnsi" w:cs="Calibri"/>
        </w:rPr>
      </w:pPr>
    </w:p>
    <w:sectPr w:rsidR="00615194" w:rsidRPr="009B5BA9">
      <w:footerReference w:type="default" r:id="rId10"/>
      <w:pgSz w:w="12240" w:h="15840"/>
      <w:pgMar w:top="1440" w:right="1440" w:bottom="1440"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B6D2" w14:textId="77777777" w:rsidR="009B1DA9" w:rsidRDefault="009B1DA9">
      <w:r>
        <w:separator/>
      </w:r>
    </w:p>
  </w:endnote>
  <w:endnote w:type="continuationSeparator" w:id="0">
    <w:p w14:paraId="692A90BD" w14:textId="77777777" w:rsidR="009B1DA9" w:rsidRDefault="009B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91AA" w14:textId="77777777" w:rsidR="00615194" w:rsidRDefault="00615194">
    <w:pPr>
      <w:pStyle w:val="Footer"/>
    </w:pPr>
    <w:r>
      <w:tab/>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2F97" w14:textId="77777777" w:rsidR="009B1DA9" w:rsidRDefault="009B1DA9">
      <w:r>
        <w:separator/>
      </w:r>
    </w:p>
  </w:footnote>
  <w:footnote w:type="continuationSeparator" w:id="0">
    <w:p w14:paraId="11E2C4AD" w14:textId="77777777" w:rsidR="009B1DA9" w:rsidRDefault="009B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61F4"/>
    <w:multiLevelType w:val="hybridMultilevel"/>
    <w:tmpl w:val="7870D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1F2829"/>
    <w:multiLevelType w:val="hybridMultilevel"/>
    <w:tmpl w:val="F3849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ED6682B"/>
    <w:multiLevelType w:val="hybridMultilevel"/>
    <w:tmpl w:val="E7961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075F74"/>
    <w:multiLevelType w:val="hybridMultilevel"/>
    <w:tmpl w:val="7CEC0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6975835">
    <w:abstractNumId w:val="0"/>
  </w:num>
  <w:num w:numId="2" w16cid:durableId="1472869183">
    <w:abstractNumId w:val="2"/>
  </w:num>
  <w:num w:numId="3" w16cid:durableId="1033924455">
    <w:abstractNumId w:val="3"/>
  </w:num>
  <w:num w:numId="4" w16cid:durableId="138779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22"/>
    <w:rsid w:val="000127F1"/>
    <w:rsid w:val="00017F2E"/>
    <w:rsid w:val="00032BD3"/>
    <w:rsid w:val="0004436C"/>
    <w:rsid w:val="00047011"/>
    <w:rsid w:val="00060368"/>
    <w:rsid w:val="0007358B"/>
    <w:rsid w:val="00090F16"/>
    <w:rsid w:val="000A011B"/>
    <w:rsid w:val="000A55A5"/>
    <w:rsid w:val="000B029E"/>
    <w:rsid w:val="000C0682"/>
    <w:rsid w:val="000C40CE"/>
    <w:rsid w:val="000E0B47"/>
    <w:rsid w:val="00101811"/>
    <w:rsid w:val="001041C3"/>
    <w:rsid w:val="001232E1"/>
    <w:rsid w:val="00147987"/>
    <w:rsid w:val="001702B4"/>
    <w:rsid w:val="001C27CC"/>
    <w:rsid w:val="002234B4"/>
    <w:rsid w:val="002325A5"/>
    <w:rsid w:val="002430C0"/>
    <w:rsid w:val="0025616C"/>
    <w:rsid w:val="002636FD"/>
    <w:rsid w:val="00267B21"/>
    <w:rsid w:val="002D3F0D"/>
    <w:rsid w:val="0031795E"/>
    <w:rsid w:val="00324811"/>
    <w:rsid w:val="00350758"/>
    <w:rsid w:val="00387C9A"/>
    <w:rsid w:val="00394A5F"/>
    <w:rsid w:val="003B1C5B"/>
    <w:rsid w:val="003E7539"/>
    <w:rsid w:val="00400CBE"/>
    <w:rsid w:val="00402537"/>
    <w:rsid w:val="004144BD"/>
    <w:rsid w:val="004C25F0"/>
    <w:rsid w:val="0052155C"/>
    <w:rsid w:val="00522D54"/>
    <w:rsid w:val="00557BBD"/>
    <w:rsid w:val="005604F4"/>
    <w:rsid w:val="005A0E6E"/>
    <w:rsid w:val="005A1774"/>
    <w:rsid w:val="005A25BF"/>
    <w:rsid w:val="005C11BF"/>
    <w:rsid w:val="005D6489"/>
    <w:rsid w:val="005E60F4"/>
    <w:rsid w:val="005F3B8F"/>
    <w:rsid w:val="00615194"/>
    <w:rsid w:val="006464AC"/>
    <w:rsid w:val="00666A59"/>
    <w:rsid w:val="00691F8A"/>
    <w:rsid w:val="006D41D8"/>
    <w:rsid w:val="006E19BC"/>
    <w:rsid w:val="006F06F6"/>
    <w:rsid w:val="006F63E9"/>
    <w:rsid w:val="007727BB"/>
    <w:rsid w:val="00786022"/>
    <w:rsid w:val="007C41D2"/>
    <w:rsid w:val="0082677E"/>
    <w:rsid w:val="008B0A64"/>
    <w:rsid w:val="008C1DFD"/>
    <w:rsid w:val="008D20B7"/>
    <w:rsid w:val="008E0961"/>
    <w:rsid w:val="009052F7"/>
    <w:rsid w:val="0095081B"/>
    <w:rsid w:val="00975377"/>
    <w:rsid w:val="009B1DA9"/>
    <w:rsid w:val="009B5BA9"/>
    <w:rsid w:val="009E0C17"/>
    <w:rsid w:val="009F7A05"/>
    <w:rsid w:val="00A45824"/>
    <w:rsid w:val="00A64B5F"/>
    <w:rsid w:val="00A87C9A"/>
    <w:rsid w:val="00AB387E"/>
    <w:rsid w:val="00B007EE"/>
    <w:rsid w:val="00B42498"/>
    <w:rsid w:val="00B43C77"/>
    <w:rsid w:val="00B54A27"/>
    <w:rsid w:val="00B8394F"/>
    <w:rsid w:val="00BE2EDF"/>
    <w:rsid w:val="00C00FD6"/>
    <w:rsid w:val="00C23969"/>
    <w:rsid w:val="00C542B3"/>
    <w:rsid w:val="00C5622B"/>
    <w:rsid w:val="00C90823"/>
    <w:rsid w:val="00D030EB"/>
    <w:rsid w:val="00D210AF"/>
    <w:rsid w:val="00D27079"/>
    <w:rsid w:val="00D77622"/>
    <w:rsid w:val="00D8112D"/>
    <w:rsid w:val="00DA51B6"/>
    <w:rsid w:val="00DD67B3"/>
    <w:rsid w:val="00DE5EA6"/>
    <w:rsid w:val="00E47842"/>
    <w:rsid w:val="00E54036"/>
    <w:rsid w:val="00E66A5C"/>
    <w:rsid w:val="00E95923"/>
    <w:rsid w:val="00EC1755"/>
    <w:rsid w:val="00EC6AD6"/>
    <w:rsid w:val="00F66675"/>
    <w:rsid w:val="00F80BB1"/>
    <w:rsid w:val="00F90BBB"/>
    <w:rsid w:val="00FA0E1C"/>
    <w:rsid w:val="00FB6167"/>
    <w:rsid w:val="00FC4F5C"/>
    <w:rsid w:val="00FE56CC"/>
    <w:rsid w:val="00FE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C2741"/>
  <w14:defaultImageDpi w14:val="0"/>
  <w15:docId w15:val="{E2C07D23-FA47-4F38-B93B-538AEAEC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A9"/>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ind w:left="360" w:hanging="360"/>
      <w:jc w:val="center"/>
      <w:outlineLvl w:val="0"/>
    </w:pPr>
    <w:rPr>
      <w:b/>
      <w:bCs/>
      <w:caps/>
      <w:sz w:val="24"/>
      <w:szCs w:val="24"/>
    </w:rPr>
  </w:style>
  <w:style w:type="paragraph" w:styleId="Heading2">
    <w:name w:val="heading 2"/>
    <w:basedOn w:val="Normal"/>
    <w:next w:val="Normal"/>
    <w:link w:val="Heading2Char"/>
    <w:uiPriority w:val="99"/>
    <w:qFormat/>
    <w:rsid w:val="00786022"/>
    <w:pPr>
      <w:ind w:left="360" w:hanging="360"/>
      <w:outlineLvl w:val="1"/>
    </w:pPr>
    <w:rPr>
      <w:b/>
      <w:bCs/>
      <w:i/>
      <w:iCs/>
      <w:sz w:val="24"/>
      <w:szCs w:val="28"/>
    </w:rPr>
  </w:style>
  <w:style w:type="paragraph" w:styleId="Heading3">
    <w:name w:val="heading 3"/>
    <w:basedOn w:val="Normal"/>
    <w:next w:val="Normal"/>
    <w:link w:val="Heading3Char"/>
    <w:uiPriority w:val="99"/>
    <w:qFormat/>
    <w:pPr>
      <w:ind w:left="7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caps/>
    </w:rPr>
  </w:style>
  <w:style w:type="character" w:customStyle="1" w:styleId="Heading2Char">
    <w:name w:val="Heading 2 Char"/>
    <w:basedOn w:val="DefaultParagraphFont"/>
    <w:link w:val="Heading2"/>
    <w:uiPriority w:val="99"/>
    <w:locked/>
    <w:rsid w:val="00786022"/>
    <w:rPr>
      <w:rFonts w:ascii="Arial" w:hAnsi="Arial" w:cs="Arial"/>
      <w:b/>
      <w:bCs/>
      <w:i/>
      <w:iCs/>
      <w:sz w:val="28"/>
      <w:szCs w:val="28"/>
    </w:rPr>
  </w:style>
  <w:style w:type="character" w:customStyle="1" w:styleId="Heading3Char">
    <w:name w:val="Heading 3 Char"/>
    <w:basedOn w:val="DefaultParagraphFont"/>
    <w:link w:val="Heading3"/>
    <w:uiPriority w:val="99"/>
    <w:locked/>
    <w:rPr>
      <w:rFonts w:ascii="Arial" w:hAnsi="Arial" w:cs="Arial"/>
      <w:b/>
      <w:bCs/>
      <w:sz w:val="20"/>
      <w:szCs w:val="20"/>
    </w:rPr>
  </w:style>
  <w:style w:type="paragraph" w:customStyle="1" w:styleId="comment">
    <w:name w:val="*comment"/>
    <w:uiPriority w:val="99"/>
    <w:pPr>
      <w:pBdr>
        <w:top w:val="single" w:sz="4" w:space="1" w:color="000000"/>
        <w:left w:val="single" w:sz="4" w:space="4" w:color="000000"/>
        <w:bottom w:val="single" w:sz="4" w:space="1" w:color="000000"/>
        <w:right w:val="single" w:sz="4" w:space="4" w:color="000000"/>
      </w:pBdr>
      <w:shd w:val="clear" w:color="auto" w:fill="333399"/>
      <w:autoSpaceDE w:val="0"/>
      <w:autoSpaceDN w:val="0"/>
      <w:adjustRightInd w:val="0"/>
      <w:spacing w:before="200" w:after="60" w:line="240" w:lineRule="auto"/>
      <w:ind w:left="360" w:hanging="360"/>
    </w:pPr>
    <w:rPr>
      <w:rFonts w:ascii="Lucida Console" w:hAnsi="Lucida Console" w:cs="Lucida Console"/>
      <w:color w:val="000000"/>
      <w:sz w:val="16"/>
      <w:szCs w:val="16"/>
    </w:rPr>
  </w:style>
  <w:style w:type="character" w:customStyle="1" w:styleId="commentChar">
    <w:name w:val="*comment Char"/>
    <w:uiPriority w:val="99"/>
    <w:rPr>
      <w:rFonts w:ascii="Lucida Console" w:hAnsi="Lucida Console"/>
      <w:color w:val="000000"/>
      <w:sz w:val="20"/>
    </w:rPr>
  </w:style>
  <w:style w:type="paragraph" w:customStyle="1" w:styleId="import">
    <w:name w:val="* import"/>
    <w:uiPriority w:val="99"/>
    <w:pPr>
      <w:autoSpaceDE w:val="0"/>
      <w:autoSpaceDN w:val="0"/>
      <w:adjustRightInd w:val="0"/>
      <w:spacing w:after="0" w:line="240" w:lineRule="auto"/>
    </w:pPr>
    <w:rPr>
      <w:rFonts w:ascii="Arial" w:hAnsi="Arial" w:cs="Arial"/>
      <w:sz w:val="16"/>
      <w:szCs w:val="16"/>
    </w:rPr>
  </w:style>
  <w:style w:type="character" w:customStyle="1" w:styleId="commentlabel">
    <w:name w:val="*comment label"/>
    <w:uiPriority w:val="99"/>
    <w:rPr>
      <w:rFonts w:ascii="Lucida Console" w:hAnsi="Lucida Console"/>
      <w:i/>
      <w:color w:val="000000"/>
      <w:sz w:val="20"/>
    </w:rPr>
  </w:style>
  <w:style w:type="paragraph" w:customStyle="1" w:styleId="codeplain">
    <w:name w:val="*code_plain"/>
    <w:uiPriority w:val="99"/>
    <w:pPr>
      <w:autoSpaceDE w:val="0"/>
      <w:autoSpaceDN w:val="0"/>
      <w:adjustRightInd w:val="0"/>
      <w:spacing w:after="0" w:line="240" w:lineRule="auto"/>
    </w:pPr>
    <w:rPr>
      <w:rFonts w:ascii="Lucida Console" w:hAnsi="Lucida Console" w:cs="Lucida Console"/>
      <w:color w:val="333399"/>
      <w:sz w:val="16"/>
      <w:szCs w:val="16"/>
    </w:rPr>
  </w:style>
  <w:style w:type="character" w:customStyle="1" w:styleId="codeplainChar">
    <w:name w:val="*code_plain Char"/>
    <w:uiPriority w:val="99"/>
    <w:rPr>
      <w:rFonts w:ascii="Lucida Console" w:hAnsi="Lucida Console"/>
      <w:color w:val="333399"/>
      <w:sz w:val="16"/>
    </w:rPr>
  </w:style>
  <w:style w:type="paragraph" w:customStyle="1" w:styleId="code">
    <w:name w:val="*code"/>
    <w:link w:val="codeChar"/>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sz w:val="16"/>
      <w:szCs w:val="16"/>
    </w:rPr>
  </w:style>
  <w:style w:type="character" w:customStyle="1" w:styleId="codeChar">
    <w:name w:val="*code Char"/>
    <w:link w:val="code"/>
    <w:uiPriority w:val="99"/>
    <w:locked/>
    <w:rPr>
      <w:rFonts w:ascii="Lucida Console" w:hAnsi="Lucida Console"/>
      <w:color w:val="333399"/>
      <w:sz w:val="16"/>
    </w:rPr>
  </w:style>
  <w:style w:type="paragraph" w:customStyle="1" w:styleId="desc">
    <w:name w:val="*desc"/>
    <w:link w:val="descChar"/>
    <w:uiPriority w:val="99"/>
    <w:pPr>
      <w:widowControl w:val="0"/>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spacing w:after="0" w:line="240" w:lineRule="auto"/>
      <w:ind w:left="720" w:hanging="720"/>
    </w:pPr>
    <w:rPr>
      <w:rFonts w:ascii="Lucida Console" w:hAnsi="Lucida Console" w:cs="Lucida Console"/>
      <w:color w:val="000080"/>
      <w:sz w:val="16"/>
      <w:szCs w:val="16"/>
    </w:rPr>
  </w:style>
  <w:style w:type="character" w:customStyle="1" w:styleId="descChar">
    <w:name w:val="*desc Char"/>
    <w:link w:val="desc"/>
    <w:uiPriority w:val="99"/>
    <w:locked/>
    <w:rPr>
      <w:rFonts w:ascii="Lucida Console" w:hAnsi="Lucida Console"/>
      <w:color w:val="000080"/>
      <w:sz w:val="16"/>
    </w:rPr>
  </w:style>
  <w:style w:type="paragraph" w:styleId="Title">
    <w:name w:val="Title"/>
    <w:basedOn w:val="Normal"/>
    <w:next w:val="Normal"/>
    <w:link w:val="TitleChar"/>
    <w:uiPriority w:val="99"/>
    <w:qFormat/>
    <w:pPr>
      <w:jc w:val="center"/>
    </w:pPr>
    <w:rPr>
      <w:b/>
      <w:bCs/>
      <w:sz w:val="24"/>
      <w:szCs w:val="24"/>
    </w:rPr>
  </w:style>
  <w:style w:type="character" w:customStyle="1" w:styleId="TitleChar">
    <w:name w:val="Title Char"/>
    <w:basedOn w:val="DefaultParagraphFont"/>
    <w:link w:val="Title"/>
    <w:uiPriority w:val="99"/>
    <w:locked/>
    <w:rPr>
      <w:rFonts w:ascii="Arial" w:hAnsi="Arial" w:cs="Arial"/>
      <w:b/>
      <w:bCs/>
    </w:rPr>
  </w:style>
  <w:style w:type="paragraph" w:styleId="Subtitle">
    <w:name w:val="Subtitle"/>
    <w:basedOn w:val="Normal"/>
    <w:next w:val="Normal"/>
    <w:link w:val="SubtitleChar"/>
    <w:uiPriority w:val="99"/>
    <w:qFormat/>
    <w:pPr>
      <w:jc w:val="center"/>
    </w:pPr>
  </w:style>
  <w:style w:type="character" w:customStyle="1" w:styleId="SubtitleChar">
    <w:name w:val="Subtitle Char"/>
    <w:basedOn w:val="DefaultParagraphFont"/>
    <w:link w:val="Subtitle"/>
    <w:uiPriority w:val="99"/>
    <w:locked/>
    <w:rPr>
      <w:rFonts w:ascii="Arial" w:hAnsi="Arial" w:cs="Arial"/>
      <w:sz w:val="20"/>
      <w:szCs w:val="20"/>
    </w:rPr>
  </w:style>
  <w:style w:type="paragraph" w:customStyle="1" w:styleId="Content1">
    <w:name w:val="Content 1"/>
    <w:link w:val="Content1Char"/>
    <w:uiPriority w:val="99"/>
    <w:pPr>
      <w:widowControl w:val="0"/>
      <w:autoSpaceDE w:val="0"/>
      <w:autoSpaceDN w:val="0"/>
      <w:adjustRightInd w:val="0"/>
      <w:spacing w:after="0" w:line="240" w:lineRule="auto"/>
      <w:ind w:left="1080" w:hanging="360"/>
    </w:pPr>
    <w:rPr>
      <w:rFonts w:ascii="Arial" w:hAnsi="Arial" w:cs="Arial"/>
      <w:sz w:val="20"/>
      <w:szCs w:val="20"/>
    </w:rPr>
  </w:style>
  <w:style w:type="paragraph" w:customStyle="1" w:styleId="Content2">
    <w:name w:val="Content 2"/>
    <w:link w:val="Content2Char"/>
    <w:uiPriority w:val="99"/>
    <w:pPr>
      <w:widowControl w:val="0"/>
      <w:autoSpaceDE w:val="0"/>
      <w:autoSpaceDN w:val="0"/>
      <w:adjustRightInd w:val="0"/>
      <w:spacing w:after="0" w:line="240" w:lineRule="auto"/>
      <w:ind w:left="1080"/>
    </w:pPr>
    <w:rPr>
      <w:rFonts w:ascii="Arial" w:hAnsi="Arial" w:cs="Arial"/>
      <w:sz w:val="20"/>
      <w:szCs w:val="20"/>
    </w:rPr>
  </w:style>
  <w:style w:type="character" w:customStyle="1" w:styleId="Content1Char">
    <w:name w:val="Content 1 Char"/>
    <w:link w:val="Content1"/>
    <w:uiPriority w:val="99"/>
    <w:locked/>
    <w:rPr>
      <w:rFonts w:ascii="Arial" w:hAnsi="Arial"/>
      <w:sz w:val="20"/>
    </w:rPr>
  </w:style>
  <w:style w:type="character" w:customStyle="1" w:styleId="Content2Char">
    <w:name w:val="Content 2 Char"/>
    <w:link w:val="Content2"/>
    <w:uiPriority w:val="99"/>
    <w:locked/>
    <w:rPr>
      <w:rFonts w:ascii="Arial" w:hAnsi="Arial"/>
      <w:sz w:val="20"/>
    </w:rPr>
  </w:style>
  <w:style w:type="paragraph" w:styleId="Footer">
    <w:name w:val="footer"/>
    <w:basedOn w:val="Normal"/>
    <w:link w:val="FooterChar"/>
    <w:uiPriority w:val="99"/>
    <w:pPr>
      <w:tabs>
        <w:tab w:val="right" w:pos="9360"/>
      </w:tabs>
    </w:pPr>
    <w:rPr>
      <w:i/>
      <w:iCs/>
      <w:sz w:val="18"/>
      <w:szCs w:val="18"/>
    </w:rPr>
  </w:style>
  <w:style w:type="character" w:customStyle="1" w:styleId="FooterChar">
    <w:name w:val="Footer Char"/>
    <w:basedOn w:val="DefaultParagraphFont"/>
    <w:link w:val="Footer"/>
    <w:uiPriority w:val="99"/>
    <w:locked/>
    <w:rPr>
      <w:rFonts w:ascii="Arial" w:hAnsi="Arial" w:cs="Arial"/>
      <w:i/>
      <w:iCs/>
      <w:sz w:val="20"/>
      <w:szCs w:val="20"/>
    </w:rPr>
  </w:style>
  <w:style w:type="paragraph" w:styleId="Header">
    <w:name w:val="header"/>
    <w:basedOn w:val="Normal"/>
    <w:link w:val="HeaderChar"/>
    <w:uiPriority w:val="99"/>
    <w:unhideWhenUsed/>
    <w:rsid w:val="00E47842"/>
    <w:pPr>
      <w:tabs>
        <w:tab w:val="center" w:pos="4680"/>
        <w:tab w:val="right" w:pos="9360"/>
      </w:tabs>
    </w:pPr>
  </w:style>
  <w:style w:type="character" w:customStyle="1" w:styleId="HeaderChar">
    <w:name w:val="Header Char"/>
    <w:basedOn w:val="DefaultParagraphFont"/>
    <w:link w:val="Header"/>
    <w:uiPriority w:val="99"/>
    <w:locked/>
    <w:rsid w:val="00E47842"/>
    <w:rPr>
      <w:rFonts w:ascii="Arial" w:hAnsi="Arial" w:cs="Arial"/>
      <w:sz w:val="20"/>
      <w:szCs w:val="20"/>
    </w:rPr>
  </w:style>
  <w:style w:type="character" w:styleId="Hyperlink">
    <w:name w:val="Hyperlink"/>
    <w:basedOn w:val="DefaultParagraphFont"/>
    <w:uiPriority w:val="99"/>
    <w:unhideWhenUsed/>
    <w:rsid w:val="009B5BA9"/>
    <w:rPr>
      <w:rFonts w:cs="Times New Roman"/>
      <w:color w:val="0563C1" w:themeColor="hyperlink"/>
      <w:u w:val="single"/>
    </w:rPr>
  </w:style>
  <w:style w:type="character" w:styleId="UnresolvedMention">
    <w:name w:val="Unresolved Mention"/>
    <w:basedOn w:val="DefaultParagraphFont"/>
    <w:uiPriority w:val="99"/>
    <w:semiHidden/>
    <w:unhideWhenUsed/>
    <w:rsid w:val="009B5BA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views/2022/04/19/academic-freedoms-protections-are-not-unlimited-opinion" TargetMode="External"/><Relationship Id="rId3" Type="http://schemas.openxmlformats.org/officeDocument/2006/relationships/settings" Target="settings.xml"/><Relationship Id="rId7" Type="http://schemas.openxmlformats.org/officeDocument/2006/relationships/hyperlink" Target="https://www.insidehighered.com/opinion/views/2023/04/18/yes-we-are-chatgpt-cri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holarlyteacher.com/post/on-becoming-a-more-inclusive-edu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Inara - COB</dc:creator>
  <cp:keywords/>
  <dc:description/>
  <cp:lastModifiedBy>Scott, Inara - COB</cp:lastModifiedBy>
  <cp:revision>2</cp:revision>
  <dcterms:created xsi:type="dcterms:W3CDTF">2023-06-20T20:26:00Z</dcterms:created>
  <dcterms:modified xsi:type="dcterms:W3CDTF">2023-06-20T20:26:00Z</dcterms:modified>
</cp:coreProperties>
</file>